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4B" w:rsidRPr="0077053D" w:rsidRDefault="00E8004B" w:rsidP="0077053D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58534F">
        <w:rPr>
          <w:b/>
          <w:bCs/>
          <w:color w:val="000000"/>
          <w:sz w:val="28"/>
          <w:szCs w:val="28"/>
        </w:rPr>
        <w:t>Доклад начальника отдела развития малого и среднего предпринимательстваДепартамента экономического развития и торговли Ивановской области</w:t>
      </w:r>
      <w:r w:rsidRPr="0077053D">
        <w:rPr>
          <w:b/>
          <w:bCs/>
          <w:color w:val="000000"/>
          <w:sz w:val="28"/>
          <w:szCs w:val="28"/>
        </w:rPr>
        <w:t xml:space="preserve"> </w:t>
      </w:r>
      <w:r w:rsidRPr="0058534F">
        <w:rPr>
          <w:b/>
          <w:bCs/>
          <w:color w:val="000000"/>
          <w:sz w:val="28"/>
          <w:szCs w:val="28"/>
        </w:rPr>
        <w:t>Н.В. Порядковой</w:t>
      </w:r>
      <w:r w:rsidRPr="0077053D">
        <w:rPr>
          <w:b/>
          <w:bCs/>
          <w:color w:val="000000"/>
          <w:sz w:val="28"/>
          <w:szCs w:val="28"/>
        </w:rPr>
        <w:t xml:space="preserve"> </w:t>
      </w:r>
      <w:r w:rsidRPr="0058534F">
        <w:rPr>
          <w:b/>
          <w:bCs/>
          <w:color w:val="000000"/>
          <w:sz w:val="28"/>
          <w:szCs w:val="28"/>
        </w:rPr>
        <w:t xml:space="preserve">на публичных слушаниях </w:t>
      </w:r>
      <w:r>
        <w:rPr>
          <w:b/>
          <w:bCs/>
          <w:color w:val="000000"/>
          <w:sz w:val="28"/>
          <w:szCs w:val="28"/>
        </w:rPr>
        <w:t>У</w:t>
      </w:r>
      <w:r w:rsidRPr="0058534F">
        <w:rPr>
          <w:b/>
          <w:bCs/>
          <w:color w:val="000000"/>
          <w:sz w:val="28"/>
          <w:szCs w:val="28"/>
        </w:rPr>
        <w:t>ФАС Ивановской области 27 сентября 2017 года</w:t>
      </w:r>
    </w:p>
    <w:p w:rsidR="00E8004B" w:rsidRPr="0077053D" w:rsidRDefault="00E8004B" w:rsidP="0077053D">
      <w:pPr>
        <w:pStyle w:val="western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«Об итогах внедрения стандарта развития конкуренции в Ивановской области в 2016 году и задачах на ближайшую перспективу»</w:t>
      </w:r>
    </w:p>
    <w:p w:rsidR="00E8004B" w:rsidRPr="0058534F" w:rsidRDefault="00E8004B" w:rsidP="0077053D">
      <w:pPr>
        <w:pStyle w:val="western"/>
        <w:shd w:val="clear" w:color="auto" w:fill="FFFFFF"/>
        <w:spacing w:before="115" w:beforeAutospacing="0" w:after="0" w:afterAutospacing="0"/>
        <w:jc w:val="center"/>
        <w:rPr>
          <w:color w:val="000000"/>
          <w:sz w:val="23"/>
          <w:szCs w:val="23"/>
        </w:rPr>
      </w:pPr>
    </w:p>
    <w:p w:rsidR="00E8004B" w:rsidRPr="0058534F" w:rsidRDefault="00E8004B" w:rsidP="0077053D">
      <w:pPr>
        <w:pStyle w:val="western"/>
        <w:shd w:val="clear" w:color="auto" w:fill="FFFFFF"/>
        <w:spacing w:before="115" w:beforeAutospacing="0" w:after="0" w:afterAutospacing="0"/>
        <w:jc w:val="center"/>
        <w:rPr>
          <w:color w:val="000000"/>
          <w:sz w:val="23"/>
          <w:szCs w:val="23"/>
        </w:rPr>
      </w:pPr>
      <w:r w:rsidRPr="0058534F">
        <w:rPr>
          <w:b/>
          <w:bCs/>
          <w:color w:val="000000"/>
          <w:sz w:val="28"/>
          <w:szCs w:val="28"/>
        </w:rPr>
        <w:t>Уважаемые участники слушаний!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 целях установления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распоряжением Правительства Российской Федерации от 5 сентября 2015 г. № 1738-р утвержден Стандарт развития конкуренции в</w:t>
      </w:r>
      <w:r>
        <w:rPr>
          <w:color w:val="000000"/>
          <w:sz w:val="28"/>
          <w:szCs w:val="28"/>
        </w:rPr>
        <w:t xml:space="preserve"> субъектах Российской Федерации.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Внедрение Стандарта является обязательным для всех субъектов Российской Федерации и подразумевает реализацию ряда составляющих, затрагивающих решение широкого спектра проблем.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Внедрение Стандарта – это комплексное мероприятие, реализация которого требует активного участия исполнительных органов государственной власти и органов местного самоуправления региона.</w:t>
      </w:r>
    </w:p>
    <w:p w:rsidR="00E8004B" w:rsidRPr="0058534F" w:rsidRDefault="00E8004B" w:rsidP="00E1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F">
        <w:rPr>
          <w:rFonts w:ascii="Times New Roman" w:hAnsi="Times New Roman" w:cs="Times New Roman"/>
          <w:sz w:val="28"/>
          <w:szCs w:val="28"/>
        </w:rPr>
        <w:t>В современных условиях обеспечение высокого уровня рыночной конкуренции становится одной из неотъемлемых составляющих роста экономики как страны в целом, так и регионов. По различным экспертным оценкам, вклад активной конкуренции на рынках в валовом продукте может достигать 5 - 6%.</w:t>
      </w:r>
    </w:p>
    <w:p w:rsidR="00E8004B" w:rsidRPr="0058534F" w:rsidRDefault="00E8004B" w:rsidP="00E1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F">
        <w:rPr>
          <w:rFonts w:ascii="Times New Roman" w:hAnsi="Times New Roman" w:cs="Times New Roman"/>
          <w:sz w:val="28"/>
          <w:szCs w:val="28"/>
        </w:rPr>
        <w:t>В 2015 году Ивановская область наряду со всеми регионами приступила к внедрению на своей территории Стандарта развития конкуренции.</w:t>
      </w:r>
    </w:p>
    <w:p w:rsidR="00E8004B" w:rsidRPr="0058534F" w:rsidRDefault="00E8004B" w:rsidP="00E1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F">
        <w:rPr>
          <w:rFonts w:ascii="Times New Roman" w:hAnsi="Times New Roman" w:cs="Times New Roman"/>
          <w:sz w:val="28"/>
          <w:szCs w:val="28"/>
        </w:rPr>
        <w:t>Не могу сказать, что в течение 2015 года все необходимые мероприятия удалось реализовать своевременно и качественно. Как свидетельствует региональная практика, это было связано, прежде всего, с множеством «открытых» методических вопросов по внедрению Стандарта на федеральном уровне, размытым пониманием органами власти его содержа</w:t>
      </w:r>
      <w:r>
        <w:rPr>
          <w:rFonts w:ascii="Times New Roman" w:hAnsi="Times New Roman" w:cs="Times New Roman"/>
          <w:sz w:val="28"/>
          <w:szCs w:val="28"/>
        </w:rPr>
        <w:t>тельной и практической стороны.</w:t>
      </w:r>
    </w:p>
    <w:p w:rsidR="00E8004B" w:rsidRPr="0058534F" w:rsidRDefault="00E8004B" w:rsidP="00E1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4F">
        <w:rPr>
          <w:rFonts w:ascii="Times New Roman" w:hAnsi="Times New Roman" w:cs="Times New Roman"/>
          <w:sz w:val="28"/>
          <w:szCs w:val="28"/>
        </w:rPr>
        <w:t>В 2016 году работа в этом направлении была усилена.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Остановлюсь подробнее на том, что сделано в рамках реализации Стандарта на территории Ивановской области.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1. В целях реализация механизмов общественного контроля за деятельностью субъектов естественных монополий создан межотраслевой совет потребителей по вопросам деятельности субъектов естественных монополий при Губернаторе Ивановской области, в состав которого вошли представители промышленности, бизнеса, а также представители общественных организаций региона.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2. В соответствии с положением стандарта в регионе распоряжением Губернатора «О мерах по внедрению стандарта развития конкуренции в Ивановской области» Департамент экономического развития и торговли Ивановской области определен уполномоченным органом по внедрению стандарта развития конкуренции в регионе. Распоряжением также определен перечень исполнительных органов государственной власти Ивановской области, обеспечивающих содействие Департаменту в реализации мер по внедрению стандарта развития конкуренции в Ивановской области.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3. В целях реализации положения Стандарта создан соответствующий Коллегиальный орган - совет по содействию развитию конкуренции в Ивановской области.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4. 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Ивановской области на официальном сайте Департамента создан раздел «Внедрение стандарта развития конкуренции в субъектах РФ в Ивановской области», через который обеспечивается информирование субъектов предпринимательской деятельности и потребителей товаров и услуг о работе, проводимой в Ивановской области в целях содействия развитию конкуренции. Также в данном разделе содержатся аналитические материалы</w:t>
      </w:r>
      <w:r>
        <w:rPr>
          <w:color w:val="000000"/>
          <w:sz w:val="28"/>
          <w:szCs w:val="28"/>
        </w:rPr>
        <w:t>,</w:t>
      </w:r>
      <w:r w:rsidRPr="0058534F">
        <w:rPr>
          <w:color w:val="000000"/>
          <w:sz w:val="28"/>
          <w:szCs w:val="28"/>
        </w:rPr>
        <w:t xml:space="preserve"> которыми могут руководствоваться органы исполнительной власти Ивановской области и органы местного самоуправления Ивановской области при внедрении стандарта развития конкуренции.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5. На основании анализа результатов мониторинга состояния и развития конкурентной среды на рынках товаров, работ и услуг за 201</w:t>
      </w:r>
      <w:r w:rsidRPr="00567EED">
        <w:rPr>
          <w:color w:val="000000"/>
          <w:sz w:val="28"/>
          <w:szCs w:val="28"/>
        </w:rPr>
        <w:t>6</w:t>
      </w:r>
      <w:r w:rsidRPr="0058534F">
        <w:rPr>
          <w:color w:val="000000"/>
          <w:sz w:val="28"/>
          <w:szCs w:val="28"/>
        </w:rPr>
        <w:t xml:space="preserve"> год утвержден Перечень приоритетных и социально значимых рынков для содействия развитию конкуренции в Ивановской области. К приоритетным рынкам региона отнесены: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- Рынок синтетического волокна и изделий из них;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8534F">
        <w:rPr>
          <w:color w:val="000000"/>
          <w:sz w:val="28"/>
          <w:szCs w:val="28"/>
        </w:rPr>
        <w:t>Рынок пищевой и перерабатывающей промышленности.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6. В соответствии с положениями Стандарта утвержден план мероприятий («дорожная карта») по содействию развитию конкуренции в Ивановской области.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7. Между Правительством Ивановской области и всеми муниципальными образованиями региона заключены соглашения о внедрении в Ивановской области стандарта развития конкуренции. В целях повышения эффективности работы по внедрению Стандарта Департаментом в декабре 2016 года были проведены обучающий семинар и тренинг для органов местного самоуправления по вопросам содействия развитию конкуренции.</w:t>
      </w:r>
      <w:r>
        <w:rPr>
          <w:color w:val="000000"/>
          <w:sz w:val="28"/>
          <w:szCs w:val="28"/>
        </w:rPr>
        <w:t xml:space="preserve"> </w:t>
      </w:r>
      <w:r w:rsidRPr="0058534F">
        <w:rPr>
          <w:color w:val="000000"/>
          <w:sz w:val="28"/>
          <w:szCs w:val="28"/>
        </w:rPr>
        <w:t>Данные мероприятия позволили повысить качество проведения мониторинга состояния и развития конкурентной среды на рынках товаров, работ и услуг в Ивановской области.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8. Департамент совместно с</w:t>
      </w:r>
      <w:r>
        <w:rPr>
          <w:color w:val="000000"/>
          <w:sz w:val="28"/>
          <w:szCs w:val="28"/>
        </w:rPr>
        <w:t xml:space="preserve"> исполнительными</w:t>
      </w:r>
      <w:r w:rsidRPr="0058534F">
        <w:rPr>
          <w:color w:val="000000"/>
          <w:sz w:val="28"/>
          <w:szCs w:val="28"/>
        </w:rPr>
        <w:t xml:space="preserve"> органами государственной власти и органами местного самоуправления Ивановской области проведен мониторинг состояния и развития конкурентной среды на рынках товаров, работ и услуг в Ивановской области за 2016 год и на основе анализа его результатов подготовлен доклад о состоянии и развитии конкурентной среды на рыках товаров, работ и услуг Ивановской области за 2016 год.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Таким образом, по итогам работы 2016 года реализованы все составляющие Стандарта.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 xml:space="preserve">На основе результатов внедрения стандарта развития конкуренции </w:t>
      </w:r>
      <w:r w:rsidRPr="0058534F">
        <w:rPr>
          <w:sz w:val="28"/>
          <w:szCs w:val="28"/>
        </w:rPr>
        <w:t xml:space="preserve">в субъектах Российской Федерации Аналитическим центром при Правительстве Российской Федерации ежегодно с 2015 года формируется </w:t>
      </w:r>
      <w:r w:rsidRPr="0058534F">
        <w:rPr>
          <w:color w:val="000000"/>
          <w:sz w:val="28"/>
          <w:szCs w:val="28"/>
        </w:rPr>
        <w:t>Рейтинг глав регионов по уровню содействия развитию конкуренции.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 xml:space="preserve">По итогам 2015 года Ивановская область заняла в рейтинге 56 место, однако, в 2016 регион улучшил свои позиции на 20 пунктов и занял 36 итоговое место среди 85 субъектов </w:t>
      </w:r>
      <w:r>
        <w:rPr>
          <w:color w:val="000000"/>
          <w:sz w:val="28"/>
          <w:szCs w:val="28"/>
        </w:rPr>
        <w:t>страны</w:t>
      </w:r>
      <w:r w:rsidRPr="0058534F">
        <w:rPr>
          <w:color w:val="000000"/>
          <w:sz w:val="28"/>
          <w:szCs w:val="28"/>
        </w:rPr>
        <w:t>.</w:t>
      </w:r>
    </w:p>
    <w:p w:rsidR="00E8004B" w:rsidRPr="0058534F" w:rsidRDefault="00E8004B" w:rsidP="005853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Стоит отметить, что такое улучшение позиций в рейтинге обусловлено в первую очередь достижением более чем на 90% целевых значений контро</w:t>
      </w:r>
      <w:r>
        <w:rPr>
          <w:color w:val="000000"/>
          <w:sz w:val="28"/>
          <w:szCs w:val="28"/>
        </w:rPr>
        <w:t>льных показателей установленных</w:t>
      </w:r>
      <w:r w:rsidRPr="0058534F">
        <w:rPr>
          <w:color w:val="000000"/>
          <w:sz w:val="28"/>
          <w:szCs w:val="28"/>
        </w:rPr>
        <w:t xml:space="preserve"> «Дорожной картой» по содействию развитию конкуренции в Ивановской области, в то время как показатель внедрения составляющих </w:t>
      </w:r>
      <w:r>
        <w:rPr>
          <w:color w:val="000000"/>
          <w:sz w:val="28"/>
          <w:szCs w:val="28"/>
        </w:rPr>
        <w:t>стандарта составил всего 57,81%</w:t>
      </w:r>
      <w:r w:rsidRPr="0058534F">
        <w:rPr>
          <w:color w:val="000000"/>
          <w:sz w:val="28"/>
          <w:szCs w:val="28"/>
        </w:rPr>
        <w:t>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 рамках состоявшегося 29 июня 2017 в Аналитическом центре при Правительстве Российской Федерации семинаре «Итоги внедрения стандарта развития конкуренции в 2016 году» обращалось особое внимание на необходимость наполнения «Дорожных карт» субъектов Российской Федерации мероприятиями, обеспечивающими достижение плановых значений показателей результативности и развитие конкуренции на приоритетных и социально-значимых рынках.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Вместе с тем на семинаре сообщили, что при поведении итогов внедрения Стандарта в 2017 году будет уделено большое внимание качеству внедрения составляющих Стандарта.</w:t>
      </w:r>
    </w:p>
    <w:p w:rsidR="00E8004B" w:rsidRPr="0058534F" w:rsidRDefault="00E8004B" w:rsidP="005853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В этой связи рекомендуем органам исполнительной власти Ивановской области изучить «Дорожные караты» субъектов Российской Федерации, получивших максимальные оценки в рейтинге глав регионов по уровню содействия развитию конкуренции в 2016 году</w:t>
      </w:r>
      <w:r>
        <w:rPr>
          <w:color w:val="000000"/>
          <w:sz w:val="28"/>
          <w:szCs w:val="28"/>
        </w:rPr>
        <w:t xml:space="preserve"> </w:t>
      </w:r>
      <w:bookmarkStart w:id="0" w:name="_GoBack"/>
      <w:r w:rsidRPr="00200524">
        <w:rPr>
          <w:i/>
          <w:iCs/>
          <w:color w:val="000000"/>
          <w:sz w:val="28"/>
          <w:szCs w:val="28"/>
        </w:rPr>
        <w:t>(республика Татарстан, Омская, Воронежская, Московская области)</w:t>
      </w:r>
      <w:bookmarkEnd w:id="0"/>
      <w:r w:rsidRPr="0058534F">
        <w:rPr>
          <w:color w:val="000000"/>
          <w:sz w:val="28"/>
          <w:szCs w:val="28"/>
        </w:rPr>
        <w:t>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Наша совместная задача не может сводиться к формальному</w:t>
      </w:r>
      <w:r>
        <w:rPr>
          <w:color w:val="000000"/>
          <w:sz w:val="28"/>
          <w:szCs w:val="28"/>
        </w:rPr>
        <w:t xml:space="preserve"> </w:t>
      </w:r>
      <w:r w:rsidRPr="0058534F">
        <w:rPr>
          <w:color w:val="000000"/>
          <w:sz w:val="28"/>
          <w:szCs w:val="28"/>
        </w:rPr>
        <w:t>выстраиванию работы по содействию развитию конкуренции в виде утверждения планов мероприятий, закрепления ответственных органов власти, заключения соглашений с органами местного самоуправления и пр.</w:t>
      </w:r>
    </w:p>
    <w:p w:rsidR="00E8004B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34F">
        <w:rPr>
          <w:color w:val="000000"/>
          <w:sz w:val="28"/>
          <w:szCs w:val="28"/>
        </w:rPr>
        <w:t>Требуется системная и слаженная работа по снижению присутствия государственного сектора в экономике, повышению доступности государственных и муниципальных закупок, сокращению административных барьеров и упрощению деятельности предпринимателей в рамках антимонопольного регулирования, повышению качества потребительского выбора</w:t>
      </w:r>
      <w:r>
        <w:rPr>
          <w:color w:val="000000"/>
          <w:sz w:val="28"/>
          <w:szCs w:val="28"/>
        </w:rPr>
        <w:t xml:space="preserve"> </w:t>
      </w:r>
      <w:r w:rsidRPr="0058534F">
        <w:rPr>
          <w:color w:val="000000"/>
          <w:sz w:val="28"/>
          <w:szCs w:val="28"/>
        </w:rPr>
        <w:t>и повышению уровня защиты прав потребителей.</w:t>
      </w:r>
    </w:p>
    <w:p w:rsidR="00E8004B" w:rsidRPr="0058534F" w:rsidRDefault="00E8004B" w:rsidP="00E16FC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004B" w:rsidRPr="0058534F" w:rsidRDefault="00E8004B" w:rsidP="0077053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8534F">
        <w:rPr>
          <w:color w:val="000000"/>
          <w:sz w:val="28"/>
          <w:szCs w:val="28"/>
        </w:rPr>
        <w:t>Доклад окончен. Спасибо за внимание.</w:t>
      </w:r>
    </w:p>
    <w:sectPr w:rsidR="00E8004B" w:rsidRPr="0058534F" w:rsidSect="003F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0A"/>
    <w:rsid w:val="000A7676"/>
    <w:rsid w:val="000C2B87"/>
    <w:rsid w:val="001140D8"/>
    <w:rsid w:val="001A4845"/>
    <w:rsid w:val="00200524"/>
    <w:rsid w:val="002F52F3"/>
    <w:rsid w:val="00303251"/>
    <w:rsid w:val="00344E0A"/>
    <w:rsid w:val="003F0CB8"/>
    <w:rsid w:val="00567EED"/>
    <w:rsid w:val="0058534F"/>
    <w:rsid w:val="005D28DE"/>
    <w:rsid w:val="0077053D"/>
    <w:rsid w:val="00B05F93"/>
    <w:rsid w:val="00BA0D67"/>
    <w:rsid w:val="00C004C0"/>
    <w:rsid w:val="00CB4FC6"/>
    <w:rsid w:val="00E16FC9"/>
    <w:rsid w:val="00E8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4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1182</Words>
  <Characters>6738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начальника отдела развития малого и среднего предпринимательстваДепартамента экономического развития и торговли Ивановской области Н</dc:title>
  <dc:subject/>
  <dc:creator>ячсячс</dc:creator>
  <cp:keywords/>
  <dc:description/>
  <cp:lastModifiedBy>Okolotina</cp:lastModifiedBy>
  <cp:revision>2</cp:revision>
  <dcterms:created xsi:type="dcterms:W3CDTF">2018-02-20T13:06:00Z</dcterms:created>
  <dcterms:modified xsi:type="dcterms:W3CDTF">2018-02-20T13:06:00Z</dcterms:modified>
</cp:coreProperties>
</file>