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18" w:rsidRPr="004536AF" w:rsidRDefault="00BA4B18" w:rsidP="000E6392">
      <w:pPr>
        <w:jc w:val="center"/>
        <w:rPr>
          <w:rFonts w:ascii="Times New Roman" w:hAnsi="Times New Roman" w:cs="Times New Roman"/>
          <w:b/>
          <w:bCs/>
          <w:sz w:val="56"/>
          <w:szCs w:val="56"/>
        </w:rPr>
      </w:pPr>
      <w:r w:rsidRPr="004536AF">
        <w:rPr>
          <w:rFonts w:ascii="Times New Roman" w:hAnsi="Times New Roman" w:cs="Times New Roman"/>
          <w:b/>
          <w:bCs/>
          <w:sz w:val="56"/>
          <w:szCs w:val="56"/>
        </w:rPr>
        <w:t>ДОКЛАД</w:t>
      </w:r>
    </w:p>
    <w:p w:rsidR="00BA4B18" w:rsidRPr="004536AF" w:rsidRDefault="00BA4B18" w:rsidP="004536AF">
      <w:pPr>
        <w:jc w:val="center"/>
        <w:rPr>
          <w:rFonts w:ascii="Times New Roman" w:hAnsi="Times New Roman" w:cs="Times New Roman"/>
          <w:b/>
          <w:bCs/>
          <w:sz w:val="32"/>
          <w:szCs w:val="32"/>
        </w:rPr>
      </w:pPr>
      <w:r w:rsidRPr="004536AF">
        <w:rPr>
          <w:rFonts w:ascii="Times New Roman" w:hAnsi="Times New Roman" w:cs="Times New Roman"/>
          <w:b/>
          <w:bCs/>
          <w:sz w:val="32"/>
          <w:szCs w:val="32"/>
        </w:rPr>
        <w:t>ФАС России</w:t>
      </w:r>
    </w:p>
    <w:p w:rsidR="00BA4B18" w:rsidRPr="004536AF" w:rsidRDefault="00BA4B18" w:rsidP="00E17A9B">
      <w:pPr>
        <w:jc w:val="center"/>
        <w:rPr>
          <w:rFonts w:ascii="Times New Roman" w:hAnsi="Times New Roman" w:cs="Times New Roman"/>
          <w:b/>
          <w:bCs/>
          <w:sz w:val="32"/>
          <w:szCs w:val="32"/>
        </w:rPr>
      </w:pPr>
      <w:r w:rsidRPr="004536AF">
        <w:rPr>
          <w:rFonts w:ascii="Times New Roman" w:hAnsi="Times New Roman" w:cs="Times New Roman"/>
          <w:b/>
          <w:bCs/>
          <w:sz w:val="32"/>
          <w:szCs w:val="32"/>
        </w:rPr>
        <w:t>с руководством по соблюдению обязательных требований, дающим разъяснение, какое поведение является правомерным</w:t>
      </w:r>
    </w:p>
    <w:p w:rsidR="00BA4B18" w:rsidRPr="004536AF" w:rsidRDefault="00BA4B18" w:rsidP="00E17A9B">
      <w:pPr>
        <w:jc w:val="center"/>
        <w:rPr>
          <w:rFonts w:ascii="Times New Roman" w:hAnsi="Times New Roman" w:cs="Times New Roman"/>
          <w:sz w:val="32"/>
          <w:szCs w:val="32"/>
        </w:rPr>
      </w:pPr>
    </w:p>
    <w:p w:rsidR="00BA4B18" w:rsidRPr="009746F9" w:rsidRDefault="00BA4B18"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BA4B18" w:rsidRDefault="00BA4B18"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в Российской Федерации стало вступление в законную силу Федерального</w:t>
      </w:r>
      <w:r>
        <w:rPr>
          <w:rFonts w:ascii="Times New Roman" w:hAnsi="Times New Roman" w:cs="Times New Roman"/>
          <w:sz w:val="28"/>
          <w:szCs w:val="28"/>
        </w:rPr>
        <w:t xml:space="preserve"> </w:t>
      </w:r>
      <w:r w:rsidRPr="00E17A9B">
        <w:rPr>
          <w:rFonts w:ascii="Times New Roman" w:hAnsi="Times New Roman" w:cs="Times New Roman"/>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sz w:val="28"/>
          <w:szCs w:val="28"/>
        </w:rPr>
        <w:t>Федерации» (</w:t>
      </w:r>
      <w:r>
        <w:rPr>
          <w:rFonts w:ascii="Times New Roman" w:hAnsi="Times New Roman" w:cs="Times New Roman"/>
          <w:sz w:val="28"/>
          <w:szCs w:val="28"/>
        </w:rPr>
        <w:t xml:space="preserve">далее - </w:t>
      </w:r>
      <w:r w:rsidRPr="00E17A9B">
        <w:rPr>
          <w:rFonts w:ascii="Times New Roman" w:hAnsi="Times New Roman" w:cs="Times New Roman"/>
          <w:sz w:val="28"/>
          <w:szCs w:val="28"/>
        </w:rPr>
        <w:t>«Четвертый антимонопольный пакет»</w:t>
      </w:r>
      <w:r>
        <w:rPr>
          <w:rFonts w:ascii="Times New Roman" w:hAnsi="Times New Roman" w:cs="Times New Roman"/>
          <w:sz w:val="28"/>
          <w:szCs w:val="28"/>
        </w:rPr>
        <w:t>, Закон № 275-ФЗ</w:t>
      </w:r>
      <w:r w:rsidRPr="00E17A9B">
        <w:rPr>
          <w:rFonts w:ascii="Times New Roman" w:hAnsi="Times New Roman" w:cs="Times New Roman"/>
          <w:sz w:val="28"/>
          <w:szCs w:val="28"/>
        </w:rPr>
        <w:t>).</w:t>
      </w:r>
    </w:p>
    <w:p w:rsidR="00BA4B18" w:rsidRDefault="00BA4B18"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A4B18" w:rsidRDefault="00BA4B18"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BA4B18" w:rsidRPr="008B3A19" w:rsidRDefault="00BA4B18"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BA4B18" w:rsidRPr="008B3A19" w:rsidRDefault="00BA4B18"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BA4B18" w:rsidRPr="008B3A19" w:rsidRDefault="00BA4B18"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BA4B18" w:rsidRPr="008B3A19" w:rsidRDefault="00BA4B18"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BA4B18" w:rsidRDefault="00BA4B18" w:rsidP="008F2521">
      <w:pPr>
        <w:autoSpaceDE w:val="0"/>
        <w:autoSpaceDN w:val="0"/>
        <w:adjustRightInd w:val="0"/>
        <w:spacing w:after="0" w:line="240" w:lineRule="auto"/>
        <w:ind w:firstLine="709"/>
        <w:jc w:val="both"/>
        <w:rPr>
          <w:rFonts w:ascii="Times New Roman" w:eastAsia="TimesNewRomanPSMT" w:hAnsi="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BA4B18" w:rsidRDefault="00BA4B18" w:rsidP="008B3A19">
      <w:pPr>
        <w:autoSpaceDE w:val="0"/>
        <w:autoSpaceDN w:val="0"/>
        <w:adjustRightInd w:val="0"/>
        <w:spacing w:after="0" w:line="240" w:lineRule="auto"/>
        <w:ind w:firstLine="709"/>
        <w:jc w:val="both"/>
        <w:rPr>
          <w:rFonts w:ascii="Times New Roman" w:eastAsia="TimesNewRomanPSMT" w:hAnsi="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A4B18" w:rsidRPr="00B56DC6" w:rsidRDefault="00BA4B18"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A4B18" w:rsidRDefault="00BA4B18" w:rsidP="00B56DC6">
      <w:pPr>
        <w:autoSpaceDE w:val="0"/>
        <w:autoSpaceDN w:val="0"/>
        <w:adjustRightInd w:val="0"/>
        <w:spacing w:after="0" w:line="240" w:lineRule="auto"/>
        <w:ind w:firstLine="709"/>
        <w:jc w:val="both"/>
        <w:rPr>
          <w:rFonts w:ascii="Times New Roman" w:eastAsia="TimesNewRomanPSMT" w:hAnsi="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Часть 1 статьи 10 Закона о защите</w:t>
      </w:r>
      <w:r>
        <w:rPr>
          <w:sz w:val="28"/>
          <w:szCs w:val="28"/>
        </w:rPr>
        <w:t xml:space="preserve"> конкуренции в редакции 275-ФЗ </w:t>
      </w:r>
      <w:r w:rsidRPr="000B72A0">
        <w:rPr>
          <w:sz w:val="28"/>
          <w:szCs w:val="28"/>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Также граждане подают заявления об ущемлении их интересов страховыми организациями.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BA4B18" w:rsidRDefault="00BA4B18" w:rsidP="000B72A0">
      <w:pPr>
        <w:pStyle w:val="NormalWeb"/>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A4B18" w:rsidRDefault="00BA4B18" w:rsidP="000B72A0">
      <w:pPr>
        <w:pStyle w:val="NormalWeb"/>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Ложность означает полное несоответствие информации действительному положению дел.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Вред может выражаться в убытках или ущербе деловой репутации.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Объектом дискредитации являются сами товары </w:t>
      </w:r>
      <w:r>
        <w:rPr>
          <w:sz w:val="28"/>
          <w:szCs w:val="28"/>
        </w:rPr>
        <w:t xml:space="preserve">(их качество, </w:t>
      </w:r>
      <w:r w:rsidRPr="000B72A0">
        <w:rPr>
          <w:sz w:val="28"/>
          <w:szCs w:val="28"/>
        </w:rPr>
        <w:t>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BA4B18" w:rsidRPr="000B72A0" w:rsidRDefault="00BA4B18" w:rsidP="000B72A0">
      <w:pPr>
        <w:pStyle w:val="NormalWeb"/>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BA4B18" w:rsidRDefault="00BA4B18" w:rsidP="00771783">
      <w:pPr>
        <w:pStyle w:val="NormalWeb"/>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A4B18" w:rsidRPr="000B72A0" w:rsidRDefault="00BA4B18" w:rsidP="000B72A0">
      <w:pPr>
        <w:pStyle w:val="NormalWeb"/>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A4B18" w:rsidRDefault="00BA4B18" w:rsidP="000B72A0">
      <w:pPr>
        <w:pStyle w:val="NormalWeb"/>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Значительно расширен перечень оснований для выдачи предупреждения.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статей 14</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hAnsi="Times New Roman" w:cs="Times New Roman"/>
          <w:sz w:val="28"/>
          <w:szCs w:val="28"/>
          <w:vertAlign w:val="superscript"/>
          <w:lang w:eastAsia="ru-RU"/>
        </w:rPr>
        <w:t xml:space="preserve">2 </w:t>
      </w:r>
      <w:r w:rsidRPr="00771783">
        <w:rPr>
          <w:rFonts w:ascii="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hAnsi="Times New Roman" w:cs="Times New Roman"/>
          <w:sz w:val="28"/>
          <w:szCs w:val="28"/>
          <w:vertAlign w:val="superscript"/>
          <w:lang w:eastAsia="ru-RU"/>
        </w:rPr>
        <w:t>3</w:t>
      </w:r>
      <w:r w:rsidRPr="00771783">
        <w:rPr>
          <w:rFonts w:ascii="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hAnsi="Times New Roman" w:cs="Times New Roman"/>
          <w:sz w:val="28"/>
          <w:szCs w:val="28"/>
          <w:vertAlign w:val="superscript"/>
          <w:lang w:eastAsia="ru-RU"/>
        </w:rPr>
        <w:t>7</w:t>
      </w:r>
      <w:r w:rsidRPr="00771783">
        <w:rPr>
          <w:rFonts w:ascii="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hAnsi="Times New Roman" w:cs="Times New Roman"/>
          <w:sz w:val="28"/>
          <w:szCs w:val="28"/>
          <w:vertAlign w:val="superscript"/>
          <w:lang w:eastAsia="ru-RU"/>
        </w:rPr>
        <w:t xml:space="preserve">8 </w:t>
      </w:r>
      <w:r w:rsidRPr="00771783">
        <w:rPr>
          <w:rFonts w:ascii="Times New Roman" w:hAnsi="Times New Roman" w:cs="Times New Roman"/>
          <w:sz w:val="28"/>
          <w:szCs w:val="28"/>
          <w:lang w:eastAsia="ru-RU"/>
        </w:rPr>
        <w:t>(запрет на иные формы недобросовестной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Изменена часть 8 статьи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хозяйствующему субъекту;</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федеральному органу исполнительной власти;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3) органу государственной власти субъекта Российской Федерации;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4) органу местного самоуправления;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5) иным осуществляющим функции указанных органов органам или организациям;</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7) государственныому внебюджетному фонду.</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Антимонопольный орган вправе выдавать предупреждения следующего содержания: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о прекращении действий (бездействия);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BA4B18"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BA4B18"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BA4B18"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Закона о защите конкуренции). </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Согласно части 2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BA4B18" w:rsidRPr="00771783"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 соответствии с частями 5 и 6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BA4B18" w:rsidRDefault="00BA4B18"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КоАП РФ.</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 этом КоАП РФ дополняется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КоАП РФ.</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hAnsi="Times New Roman" w:cs="Times New Roman"/>
          <w:color w:val="0000FF"/>
          <w:sz w:val="28"/>
          <w:szCs w:val="28"/>
          <w:lang w:eastAsia="ru-RU"/>
        </w:rPr>
        <w:t>.</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BA4B18" w:rsidRPr="003551B0"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A4B18" w:rsidRDefault="00BA4B18"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A4B18" w:rsidRDefault="00BA4B18" w:rsidP="003551B0">
      <w:pPr>
        <w:spacing w:after="0" w:line="240" w:lineRule="auto"/>
        <w:ind w:firstLine="703"/>
        <w:jc w:val="both"/>
        <w:rPr>
          <w:rFonts w:ascii="Times New Roman" w:hAnsi="Times New Roman" w:cs="Times New Roman"/>
          <w:sz w:val="28"/>
          <w:szCs w:val="28"/>
          <w:lang w:eastAsia="ru-RU"/>
        </w:rPr>
      </w:pPr>
    </w:p>
    <w:p w:rsidR="00BA4B18" w:rsidRPr="008D01C1" w:rsidRDefault="00BA4B18" w:rsidP="008D01C1">
      <w:pPr>
        <w:spacing w:after="0" w:line="240" w:lineRule="auto"/>
        <w:ind w:firstLine="703"/>
        <w:jc w:val="both"/>
        <w:rPr>
          <w:rFonts w:ascii="Times New Roman" w:hAnsi="Times New Roman" w:cs="Times New Roman"/>
          <w:b/>
          <w:bCs/>
          <w:sz w:val="28"/>
          <w:szCs w:val="28"/>
          <w:lang w:eastAsia="ru-RU"/>
        </w:rPr>
      </w:pPr>
      <w:r w:rsidRPr="008D01C1">
        <w:rPr>
          <w:rFonts w:ascii="Times New Roman" w:hAnsi="Times New Roman" w:cs="Times New Roman"/>
          <w:b/>
          <w:bCs/>
          <w:sz w:val="28"/>
          <w:szCs w:val="28"/>
          <w:lang w:eastAsia="ru-RU"/>
        </w:rPr>
        <w:t xml:space="preserve">Изменения, внесенные в Закон о защите конкуренции, </w:t>
      </w:r>
      <w:r w:rsidRPr="008D01C1">
        <w:rPr>
          <w:rFonts w:ascii="Times New Roman" w:hAnsi="Times New Roman" w:cs="Times New Roman"/>
          <w:b/>
          <w:bCs/>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финансовым организациям;</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BA4B18" w:rsidRPr="0064464E" w:rsidRDefault="00BA4B18" w:rsidP="003551B0">
      <w:pPr>
        <w:pStyle w:val="NormalWeb"/>
        <w:spacing w:before="0" w:beforeAutospacing="0" w:after="0"/>
        <w:ind w:firstLine="709"/>
        <w:jc w:val="both"/>
        <w:rPr>
          <w:sz w:val="28"/>
          <w:szCs w:val="28"/>
        </w:rPr>
      </w:pPr>
      <w:r>
        <w:rPr>
          <w:sz w:val="28"/>
          <w:szCs w:val="28"/>
        </w:rPr>
        <w:t> </w:t>
      </w: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BA4B18" w:rsidRPr="0064464E" w:rsidRDefault="00BA4B18" w:rsidP="003551B0">
      <w:pPr>
        <w:pStyle w:val="NormalWeb"/>
        <w:spacing w:before="0" w:beforeAutospacing="0" w:after="0"/>
        <w:ind w:firstLine="709"/>
        <w:jc w:val="both"/>
        <w:rPr>
          <w:sz w:val="28"/>
          <w:szCs w:val="28"/>
        </w:rPr>
      </w:pPr>
      <w:r>
        <w:rPr>
          <w:sz w:val="28"/>
          <w:szCs w:val="28"/>
        </w:rPr>
        <w:t> </w:t>
      </w:r>
      <w:r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A4B18" w:rsidRPr="0064464E" w:rsidRDefault="00BA4B18" w:rsidP="003551B0">
      <w:pPr>
        <w:pStyle w:val="NormalWeb"/>
        <w:spacing w:before="0" w:beforeAutospacing="0" w:after="0"/>
        <w:ind w:firstLine="709"/>
        <w:jc w:val="both"/>
        <w:rPr>
          <w:sz w:val="28"/>
          <w:szCs w:val="28"/>
        </w:rPr>
      </w:pPr>
      <w:r>
        <w:rPr>
          <w:sz w:val="28"/>
          <w:szCs w:val="28"/>
        </w:rPr>
        <w:t> </w:t>
      </w:r>
      <w:r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BA4B18" w:rsidRDefault="00BA4B18" w:rsidP="003551B0">
      <w:pPr>
        <w:pStyle w:val="NormalWeb"/>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Pr>
          <w:sz w:val="28"/>
          <w:szCs w:val="28"/>
        </w:rPr>
        <w:t>куренции).</w:t>
      </w:r>
    </w:p>
    <w:p w:rsidR="00BA4B18" w:rsidRPr="0064464E" w:rsidRDefault="00BA4B18" w:rsidP="003551B0">
      <w:pPr>
        <w:pStyle w:val="NormalWeb"/>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субъекта естественной монополии;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BA4B18" w:rsidRDefault="00BA4B18" w:rsidP="003551B0">
      <w:pPr>
        <w:pStyle w:val="NormalWeb"/>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Pr>
          <w:sz w:val="28"/>
          <w:szCs w:val="28"/>
        </w:rPr>
        <w:t>й Федерации от 27.03.2009 № 93.</w:t>
      </w:r>
    </w:p>
    <w:p w:rsidR="00BA4B18" w:rsidRPr="0064464E" w:rsidRDefault="00BA4B18" w:rsidP="003551B0">
      <w:pPr>
        <w:pStyle w:val="NormalWeb"/>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BA4B18" w:rsidRPr="0064464E" w:rsidRDefault="00BA4B18" w:rsidP="003551B0">
      <w:pPr>
        <w:pStyle w:val="NormalWeb"/>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BA4B18" w:rsidRPr="0064464E" w:rsidRDefault="00BA4B18" w:rsidP="003551B0">
      <w:pPr>
        <w:pStyle w:val="NormalWeb"/>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жизни и здоровью людей,</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 окружающей среде, </w:t>
      </w:r>
    </w:p>
    <w:p w:rsidR="00BA4B18" w:rsidRPr="0064464E" w:rsidRDefault="00BA4B18" w:rsidP="0064464E">
      <w:pPr>
        <w:pStyle w:val="NormalWeb"/>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BA4B18" w:rsidRDefault="00BA4B18" w:rsidP="0064464E">
      <w:pPr>
        <w:pStyle w:val="NormalWeb"/>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BA4B18" w:rsidRDefault="00BA4B18" w:rsidP="0064464E">
      <w:pPr>
        <w:pStyle w:val="NormalWeb"/>
        <w:spacing w:before="0" w:beforeAutospacing="0" w:after="0"/>
        <w:ind w:firstLine="709"/>
        <w:jc w:val="both"/>
        <w:rPr>
          <w:sz w:val="28"/>
          <w:szCs w:val="28"/>
        </w:rPr>
      </w:pPr>
    </w:p>
    <w:p w:rsidR="00BA4B18" w:rsidRDefault="00BA4B18" w:rsidP="0064464E">
      <w:pPr>
        <w:pStyle w:val="NormalWeb"/>
        <w:spacing w:before="0" w:beforeAutospacing="0" w:after="0"/>
        <w:ind w:firstLine="709"/>
        <w:jc w:val="center"/>
        <w:rPr>
          <w:b/>
          <w:bCs/>
          <w:sz w:val="32"/>
          <w:szCs w:val="32"/>
        </w:rPr>
      </w:pPr>
      <w:r w:rsidRPr="0064464E">
        <w:rPr>
          <w:b/>
          <w:bCs/>
          <w:sz w:val="32"/>
          <w:szCs w:val="32"/>
        </w:rPr>
        <w:t>Разъяснения Президиума ФАС России.</w:t>
      </w:r>
    </w:p>
    <w:p w:rsidR="00BA4B18" w:rsidRDefault="00BA4B18" w:rsidP="0064464E">
      <w:pPr>
        <w:pStyle w:val="NormalWeb"/>
        <w:spacing w:before="0" w:beforeAutospacing="0" w:after="0"/>
        <w:ind w:firstLine="709"/>
        <w:jc w:val="center"/>
        <w:rPr>
          <w:b/>
          <w:bCs/>
          <w:sz w:val="32"/>
          <w:szCs w:val="32"/>
        </w:rPr>
      </w:pPr>
    </w:p>
    <w:p w:rsidR="00BA4B18" w:rsidRPr="00FB5107" w:rsidRDefault="00BA4B18" w:rsidP="0064464E">
      <w:pPr>
        <w:spacing w:after="0"/>
        <w:jc w:val="center"/>
        <w:rPr>
          <w:rFonts w:ascii="Times New Roman" w:hAnsi="Times New Roman" w:cs="Times New Roman"/>
          <w:b/>
          <w:bCs/>
          <w:sz w:val="28"/>
          <w:szCs w:val="28"/>
        </w:rPr>
      </w:pPr>
      <w:r w:rsidRPr="00FB5107">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1</w:t>
      </w:r>
    </w:p>
    <w:p w:rsidR="00BA4B18" w:rsidRDefault="00BA4B18" w:rsidP="0064464E">
      <w:pPr>
        <w:rPr>
          <w:rFonts w:ascii="Times New Roman" w:hAnsi="Times New Roman" w:cs="Times New Roman"/>
          <w:b/>
          <w:bCs/>
          <w:sz w:val="28"/>
          <w:szCs w:val="28"/>
        </w:rPr>
      </w:pPr>
    </w:p>
    <w:p w:rsidR="00BA4B18" w:rsidRPr="0054125C" w:rsidRDefault="00BA4B18" w:rsidP="0064464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68565D">
        <w:rPr>
          <w:rFonts w:ascii="Times New Roman" w:hAnsi="Times New Roman" w:cs="Times New Roman"/>
          <w:b/>
          <w:bCs/>
          <w:sz w:val="28"/>
          <w:szCs w:val="28"/>
          <w:lang/>
        </w:rPr>
        <w:t>ОПРЕДЕЛЕНИ</w:t>
      </w:r>
      <w:r w:rsidRPr="0068565D">
        <w:rPr>
          <w:rFonts w:ascii="Times New Roman" w:hAnsi="Times New Roman" w:cs="Times New Roman"/>
          <w:b/>
          <w:bCs/>
          <w:sz w:val="28"/>
          <w:szCs w:val="28"/>
        </w:rPr>
        <w:t>Е</w:t>
      </w:r>
      <w:r w:rsidRPr="0068565D">
        <w:rPr>
          <w:rFonts w:ascii="Times New Roman" w:hAnsi="Times New Roman" w:cs="Times New Roman"/>
          <w:b/>
          <w:bCs/>
          <w:sz w:val="28"/>
          <w:szCs w:val="28"/>
          <w:lang/>
        </w:rPr>
        <w:t xml:space="preserve"> МОНОПОЛЬНО ВЫСОКОЙ И МОНОПОЛЬНО НИЗКОЙ ЦЕНЫ ТОВАРА</w:t>
      </w:r>
      <w:r>
        <w:rPr>
          <w:rFonts w:ascii="Times New Roman" w:hAnsi="Times New Roman" w:cs="Times New Roman"/>
          <w:b/>
          <w:bCs/>
          <w:sz w:val="28"/>
          <w:szCs w:val="28"/>
        </w:rPr>
        <w:t>»</w:t>
      </w:r>
    </w:p>
    <w:p w:rsidR="00BA4B18" w:rsidRPr="0068565D" w:rsidRDefault="00BA4B18" w:rsidP="0064464E">
      <w:pPr>
        <w:spacing w:after="0" w:line="360" w:lineRule="auto"/>
        <w:ind w:firstLine="709"/>
        <w:jc w:val="both"/>
        <w:rPr>
          <w:rFonts w:ascii="Times New Roman" w:hAnsi="Times New Roman" w:cs="Times New Roman"/>
          <w:sz w:val="28"/>
          <w:szCs w:val="28"/>
          <w:lang/>
        </w:rPr>
      </w:pP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BA4B18" w:rsidRPr="0068565D" w:rsidRDefault="00BA4B18" w:rsidP="0064464E">
      <w:pPr>
        <w:spacing w:after="0" w:line="240" w:lineRule="auto"/>
        <w:jc w:val="center"/>
        <w:rPr>
          <w:rFonts w:ascii="Times New Roman" w:hAnsi="Times New Roman" w:cs="Times New Roman"/>
          <w:b/>
          <w:bCs/>
          <w:sz w:val="28"/>
          <w:szCs w:val="28"/>
          <w:lang/>
        </w:rPr>
      </w:pPr>
      <w:bookmarkStart w:id="0" w:name="bookmark1"/>
      <w:r w:rsidRPr="0068565D">
        <w:rPr>
          <w:rFonts w:ascii="Times New Roman" w:hAnsi="Times New Roman" w:cs="Times New Roman"/>
          <w:b/>
          <w:bCs/>
          <w:sz w:val="28"/>
          <w:szCs w:val="28"/>
          <w:lang/>
        </w:rPr>
        <w:t>Общие положения</w:t>
      </w:r>
      <w:bookmarkEnd w:id="0"/>
    </w:p>
    <w:p w:rsidR="00BA4B18" w:rsidRPr="0068565D" w:rsidRDefault="00BA4B18" w:rsidP="0064464E">
      <w:pPr>
        <w:spacing w:after="0" w:line="240" w:lineRule="auto"/>
        <w:ind w:firstLine="709"/>
        <w:jc w:val="both"/>
        <w:rPr>
          <w:rFonts w:ascii="Times New Roman" w:hAnsi="Times New Roman" w:cs="Times New Roman"/>
          <w:b/>
          <w:bCs/>
          <w:sz w:val="28"/>
          <w:szCs w:val="28"/>
          <w:lang/>
        </w:rPr>
      </w:pP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cs="Times New Roman"/>
          <w:sz w:val="28"/>
          <w:szCs w:val="28"/>
        </w:rPr>
        <w:t xml:space="preserve"> в Российской Федерации</w:t>
      </w:r>
      <w:r w:rsidRPr="0068565D">
        <w:rPr>
          <w:rFonts w:ascii="Times New Roman" w:hAnsi="Times New Roman" w:cs="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При анализе состояния конкуренции на товарном рынке с целью установления </w:t>
      </w:r>
      <w:r>
        <w:rPr>
          <w:rFonts w:ascii="Times New Roman" w:hAnsi="Times New Roman" w:cs="Times New Roman"/>
          <w:sz w:val="28"/>
          <w:szCs w:val="28"/>
        </w:rPr>
        <w:t>доли</w:t>
      </w:r>
      <w:r w:rsidRPr="0068565D">
        <w:rPr>
          <w:rFonts w:ascii="Times New Roman" w:hAnsi="Times New Roman" w:cs="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Условия признания доминирующ</w:t>
      </w:r>
      <w:r w:rsidRPr="0068565D">
        <w:rPr>
          <w:rFonts w:ascii="Times New Roman" w:hAnsi="Times New Roman" w:cs="Times New Roman"/>
          <w:sz w:val="28"/>
          <w:szCs w:val="28"/>
        </w:rPr>
        <w:t>им</w:t>
      </w:r>
      <w:r w:rsidRPr="0068565D">
        <w:rPr>
          <w:rFonts w:ascii="Times New Roman" w:hAnsi="Times New Roman" w:cs="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BA4B18" w:rsidRPr="0068565D" w:rsidRDefault="00BA4B18"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cs="Times New Roman"/>
          <w:sz w:val="28"/>
          <w:szCs w:val="28"/>
        </w:rPr>
        <w:t>метода</w:t>
      </w:r>
      <w:r w:rsidRPr="0068565D">
        <w:rPr>
          <w:rFonts w:ascii="Times New Roman" w:hAnsi="Times New Roman" w:cs="Times New Roman"/>
          <w:sz w:val="28"/>
          <w:szCs w:val="28"/>
          <w:lang/>
        </w:rPr>
        <w:t xml:space="preserve"> определения монопольно высокой или монопольно низкой цены товара:</w:t>
      </w:r>
    </w:p>
    <w:p w:rsidR="00BA4B18" w:rsidRPr="0068565D" w:rsidRDefault="00BA4B18" w:rsidP="0064464E">
      <w:pPr>
        <w:numPr>
          <w:ilvl w:val="0"/>
          <w:numId w:val="2"/>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затратный </w:t>
      </w:r>
      <w:r w:rsidRPr="0068565D">
        <w:rPr>
          <w:rFonts w:ascii="Times New Roman" w:hAnsi="Times New Roman" w:cs="Times New Roman"/>
          <w:sz w:val="28"/>
          <w:szCs w:val="28"/>
        </w:rPr>
        <w:t>метод</w:t>
      </w:r>
      <w:r w:rsidRPr="0068565D">
        <w:rPr>
          <w:rFonts w:ascii="Times New Roman" w:hAnsi="Times New Roman" w:cs="Times New Roman"/>
          <w:sz w:val="28"/>
          <w:szCs w:val="28"/>
          <w:lang/>
        </w:rPr>
        <w:t>;</w:t>
      </w:r>
    </w:p>
    <w:p w:rsidR="00BA4B18" w:rsidRPr="0068565D" w:rsidRDefault="00BA4B18" w:rsidP="0064464E">
      <w:pPr>
        <w:numPr>
          <w:ilvl w:val="0"/>
          <w:numId w:val="2"/>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rPr>
        <w:t>метод</w:t>
      </w:r>
      <w:r w:rsidRPr="0068565D">
        <w:rPr>
          <w:rFonts w:ascii="Times New Roman" w:hAnsi="Times New Roman" w:cs="Times New Roman"/>
          <w:sz w:val="28"/>
          <w:szCs w:val="28"/>
          <w:lang/>
        </w:rPr>
        <w:t xml:space="preserve"> сопоставимых рынков.</w:t>
      </w:r>
    </w:p>
    <w:p w:rsidR="00BA4B18" w:rsidRPr="001375B6" w:rsidRDefault="00BA4B18" w:rsidP="0064464E">
      <w:pPr>
        <w:spacing w:after="0" w:line="240" w:lineRule="auto"/>
        <w:ind w:firstLine="709"/>
        <w:jc w:val="both"/>
        <w:rPr>
          <w:rFonts w:ascii="Times New Roman" w:hAnsi="Times New Roman" w:cs="Times New Roman"/>
          <w:sz w:val="28"/>
          <w:szCs w:val="28"/>
          <w:lang/>
        </w:rPr>
      </w:pPr>
      <w:r w:rsidRPr="001375B6">
        <w:rPr>
          <w:rFonts w:ascii="Times New Roman" w:hAnsi="Times New Roman" w:cs="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A4B18" w:rsidRPr="0068565D" w:rsidRDefault="00BA4B18" w:rsidP="0064464E">
      <w:pPr>
        <w:spacing w:after="0" w:line="240" w:lineRule="auto"/>
        <w:ind w:firstLine="709"/>
        <w:jc w:val="both"/>
        <w:rPr>
          <w:rFonts w:ascii="Times New Roman" w:hAnsi="Times New Roman" w:cs="Times New Roman"/>
          <w:sz w:val="28"/>
          <w:szCs w:val="28"/>
          <w:lang/>
        </w:rPr>
      </w:pPr>
    </w:p>
    <w:p w:rsidR="00BA4B18" w:rsidRPr="0068565D" w:rsidRDefault="00BA4B18" w:rsidP="0064464E">
      <w:pPr>
        <w:spacing w:after="0" w:line="240" w:lineRule="auto"/>
        <w:jc w:val="center"/>
        <w:rPr>
          <w:rFonts w:ascii="Times New Roman" w:hAnsi="Times New Roman" w:cs="Times New Roman"/>
          <w:b/>
          <w:bCs/>
          <w:sz w:val="28"/>
          <w:szCs w:val="28"/>
          <w:lang/>
        </w:rPr>
      </w:pPr>
      <w:bookmarkStart w:id="1" w:name="bookmark2"/>
      <w:r w:rsidRPr="0068565D">
        <w:rPr>
          <w:rFonts w:ascii="Times New Roman" w:hAnsi="Times New Roman" w:cs="Times New Roman"/>
          <w:b/>
          <w:bCs/>
          <w:sz w:val="28"/>
          <w:szCs w:val="28"/>
        </w:rPr>
        <w:t>Метод</w:t>
      </w:r>
      <w:r w:rsidRPr="0068565D">
        <w:rPr>
          <w:rFonts w:ascii="Times New Roman" w:hAnsi="Times New Roman" w:cs="Times New Roman"/>
          <w:b/>
          <w:bCs/>
          <w:sz w:val="28"/>
          <w:szCs w:val="28"/>
          <w:lang/>
        </w:rPr>
        <w:t xml:space="preserve"> сопоставимых рынков</w:t>
      </w:r>
      <w:bookmarkEnd w:id="1"/>
    </w:p>
    <w:p w:rsidR="00BA4B18" w:rsidRPr="0068565D" w:rsidRDefault="00BA4B18" w:rsidP="0064464E">
      <w:pPr>
        <w:spacing w:after="0" w:line="240" w:lineRule="auto"/>
        <w:ind w:firstLine="709"/>
        <w:jc w:val="both"/>
        <w:rPr>
          <w:rFonts w:ascii="Times New Roman" w:hAnsi="Times New Roman" w:cs="Times New Roman"/>
          <w:b/>
          <w:bCs/>
          <w:sz w:val="28"/>
          <w:szCs w:val="28"/>
          <w:lang/>
        </w:rPr>
      </w:pP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Оценк</w:t>
      </w:r>
      <w:r w:rsidRPr="0068565D">
        <w:rPr>
          <w:rFonts w:ascii="Times New Roman" w:hAnsi="Times New Roman" w:cs="Times New Roman"/>
          <w:sz w:val="28"/>
          <w:szCs w:val="28"/>
        </w:rPr>
        <w:t>у</w:t>
      </w:r>
      <w:r w:rsidRPr="0068565D">
        <w:rPr>
          <w:rFonts w:ascii="Times New Roman" w:hAnsi="Times New Roman" w:cs="Times New Roman"/>
          <w:sz w:val="28"/>
          <w:szCs w:val="28"/>
          <w:lang/>
        </w:rPr>
        <w:t xml:space="preserve"> цен</w:t>
      </w:r>
      <w:r w:rsidRPr="0068565D">
        <w:rPr>
          <w:rFonts w:ascii="Times New Roman" w:hAnsi="Times New Roman" w:cs="Times New Roman"/>
          <w:sz w:val="28"/>
          <w:szCs w:val="28"/>
        </w:rPr>
        <w:t>ы</w:t>
      </w:r>
      <w:r>
        <w:rPr>
          <w:rFonts w:ascii="Times New Roman" w:hAnsi="Times New Roman" w:cs="Times New Roman"/>
          <w:sz w:val="28"/>
          <w:szCs w:val="28"/>
          <w:lang/>
        </w:rPr>
        <w:t xml:space="preserve"> товара на предмет того</w:t>
      </w:r>
      <w:r w:rsidRPr="0068565D">
        <w:rPr>
          <w:rFonts w:ascii="Times New Roman" w:hAnsi="Times New Roman" w:cs="Times New Roman"/>
          <w:sz w:val="28"/>
          <w:szCs w:val="28"/>
          <w:lang/>
        </w:rPr>
        <w:t xml:space="preserve"> является ли она</w:t>
      </w:r>
      <w:r>
        <w:rPr>
          <w:rFonts w:ascii="Times New Roman" w:hAnsi="Times New Roman" w:cs="Times New Roman"/>
          <w:sz w:val="28"/>
          <w:szCs w:val="28"/>
          <w:lang/>
        </w:rPr>
        <w:t xml:space="preserve"> монопольно высокой или низкой </w:t>
      </w:r>
      <w:r w:rsidRPr="0068565D">
        <w:rPr>
          <w:rFonts w:ascii="Times New Roman" w:hAnsi="Times New Roman" w:cs="Times New Roman"/>
          <w:sz w:val="28"/>
          <w:szCs w:val="28"/>
          <w:lang/>
        </w:rPr>
        <w:t xml:space="preserve">необходимо начинать с установления наличия сопоставимых </w:t>
      </w:r>
      <w:r w:rsidRPr="0068565D">
        <w:rPr>
          <w:rFonts w:ascii="Times New Roman" w:hAnsi="Times New Roman" w:cs="Times New Roman"/>
          <w:sz w:val="28"/>
          <w:szCs w:val="28"/>
        </w:rPr>
        <w:t xml:space="preserve">конкурентных </w:t>
      </w:r>
      <w:r w:rsidRPr="0068565D">
        <w:rPr>
          <w:rFonts w:ascii="Times New Roman" w:hAnsi="Times New Roman" w:cs="Times New Roman"/>
          <w:sz w:val="28"/>
          <w:szCs w:val="28"/>
          <w:lang/>
        </w:rPr>
        <w:t xml:space="preserve">рынков (сопоставимого </w:t>
      </w:r>
      <w:r w:rsidRPr="0068565D">
        <w:rPr>
          <w:rFonts w:ascii="Times New Roman" w:hAnsi="Times New Roman" w:cs="Times New Roman"/>
          <w:sz w:val="28"/>
          <w:szCs w:val="28"/>
        </w:rPr>
        <w:t xml:space="preserve">конкурентного </w:t>
      </w:r>
      <w:r w:rsidRPr="0068565D">
        <w:rPr>
          <w:rFonts w:ascii="Times New Roman" w:hAnsi="Times New Roman" w:cs="Times New Roman"/>
          <w:sz w:val="28"/>
          <w:szCs w:val="28"/>
          <w:lang/>
        </w:rPr>
        <w:t>рынка) и установления цены товара на таких сопоставимых рынках.</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Пунктом 2 част</w:t>
      </w:r>
      <w:r>
        <w:rPr>
          <w:rFonts w:ascii="Times New Roman" w:hAnsi="Times New Roman" w:cs="Times New Roman"/>
          <w:sz w:val="28"/>
          <w:szCs w:val="28"/>
        </w:rPr>
        <w:t>и</w:t>
      </w:r>
      <w:r w:rsidRPr="0068565D">
        <w:rPr>
          <w:rFonts w:ascii="Times New Roman" w:hAnsi="Times New Roman" w:cs="Times New Roman"/>
          <w:sz w:val="28"/>
          <w:szCs w:val="28"/>
          <w:lang/>
        </w:rPr>
        <w:t xml:space="preserve"> 2 статьи 7 Закона о защите конкуренции установлено, что цена не п</w:t>
      </w:r>
      <w:r>
        <w:rPr>
          <w:rFonts w:ascii="Times New Roman" w:hAnsi="Times New Roman" w:cs="Times New Roman"/>
          <w:sz w:val="28"/>
          <w:szCs w:val="28"/>
          <w:lang/>
        </w:rPr>
        <w:t>ризнается монопольно низкой ценой</w:t>
      </w:r>
      <w:r w:rsidRPr="0068565D">
        <w:rPr>
          <w:rFonts w:ascii="Times New Roman" w:hAnsi="Times New Roman" w:cs="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Поэтому</w:t>
      </w:r>
      <w:r w:rsidRPr="0068565D">
        <w:rPr>
          <w:rFonts w:ascii="Times New Roman" w:hAnsi="Times New Roman" w:cs="Times New Roman"/>
          <w:sz w:val="28"/>
          <w:szCs w:val="28"/>
        </w:rPr>
        <w:t xml:space="preserve"> </w:t>
      </w:r>
      <w:r w:rsidRPr="0068565D">
        <w:rPr>
          <w:rFonts w:ascii="Times New Roman" w:hAnsi="Times New Roman" w:cs="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cs="Times New Roman"/>
          <w:sz w:val="28"/>
          <w:szCs w:val="28"/>
        </w:rPr>
        <w:t>метода</w:t>
      </w:r>
      <w:r w:rsidRPr="0068565D">
        <w:rPr>
          <w:rFonts w:ascii="Times New Roman" w:hAnsi="Times New Roman" w:cs="Times New Roman"/>
          <w:sz w:val="28"/>
          <w:szCs w:val="28"/>
          <w:lang/>
        </w:rPr>
        <w:t xml:space="preserve">. </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При применении </w:t>
      </w:r>
      <w:r w:rsidRPr="0068565D">
        <w:rPr>
          <w:rFonts w:ascii="Times New Roman" w:hAnsi="Times New Roman" w:cs="Times New Roman"/>
          <w:sz w:val="28"/>
          <w:szCs w:val="28"/>
        </w:rPr>
        <w:t xml:space="preserve">метода </w:t>
      </w:r>
      <w:r w:rsidRPr="0068565D">
        <w:rPr>
          <w:rFonts w:ascii="Times New Roman" w:hAnsi="Times New Roman" w:cs="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этом такой товарный рынок должен находиться в состоянии конкуренции.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cs="Times New Roman"/>
          <w:sz w:val="28"/>
          <w:szCs w:val="28"/>
        </w:rPr>
        <w:t>непосредственно</w:t>
      </w:r>
      <w:r w:rsidRPr="0068565D">
        <w:rPr>
          <w:rFonts w:ascii="Times New Roman" w:hAnsi="Times New Roman" w:cs="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BA4B18" w:rsidRPr="001375B6"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rPr>
        <w:t xml:space="preserve">Установление </w:t>
      </w:r>
      <w:r w:rsidRPr="0068565D">
        <w:rPr>
          <w:rFonts w:ascii="Times New Roman" w:hAnsi="Times New Roman" w:cs="Times New Roman"/>
          <w:sz w:val="28"/>
          <w:szCs w:val="28"/>
          <w:lang/>
        </w:rPr>
        <w:t xml:space="preserve">наличия сопоставимого конкурентного рынка </w:t>
      </w:r>
      <w:r w:rsidRPr="0068565D">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8565D">
        <w:rPr>
          <w:rFonts w:ascii="Times New Roman" w:hAnsi="Times New Roman" w:cs="Times New Roman"/>
          <w:sz w:val="28"/>
          <w:szCs w:val="28"/>
          <w:lang/>
        </w:rPr>
        <w:t>антимонопольн</w:t>
      </w:r>
      <w:r w:rsidRPr="0068565D">
        <w:rPr>
          <w:rFonts w:ascii="Times New Roman" w:hAnsi="Times New Roman" w:cs="Times New Roman"/>
          <w:sz w:val="28"/>
          <w:szCs w:val="28"/>
        </w:rPr>
        <w:t>ым</w:t>
      </w:r>
      <w:r w:rsidRPr="0068565D">
        <w:rPr>
          <w:rFonts w:ascii="Times New Roman" w:hAnsi="Times New Roman" w:cs="Times New Roman"/>
          <w:sz w:val="28"/>
          <w:szCs w:val="28"/>
          <w:lang/>
        </w:rPr>
        <w:t xml:space="preserve"> орган</w:t>
      </w:r>
      <w:r w:rsidRPr="0068565D">
        <w:rPr>
          <w:rFonts w:ascii="Times New Roman" w:hAnsi="Times New Roman" w:cs="Times New Roman"/>
          <w:sz w:val="28"/>
          <w:szCs w:val="28"/>
        </w:rPr>
        <w:t xml:space="preserve">ом </w:t>
      </w:r>
      <w:r w:rsidRPr="001375B6">
        <w:rPr>
          <w:rFonts w:ascii="Times New Roman" w:hAnsi="Times New Roman" w:cs="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BA4B18" w:rsidRPr="0068565D" w:rsidRDefault="00BA4B18" w:rsidP="0064464E">
      <w:pPr>
        <w:spacing w:after="0" w:line="240" w:lineRule="auto"/>
        <w:ind w:firstLine="709"/>
        <w:jc w:val="both"/>
        <w:rPr>
          <w:rFonts w:ascii="Times New Roman" w:hAnsi="Times New Roman" w:cs="Times New Roman"/>
          <w:i/>
          <w:iCs/>
          <w:sz w:val="28"/>
          <w:szCs w:val="28"/>
          <w:lang/>
        </w:rPr>
      </w:pPr>
      <w:r w:rsidRPr="0068565D">
        <w:rPr>
          <w:rFonts w:ascii="Times New Roman" w:hAnsi="Times New Roman" w:cs="Times New Roman"/>
          <w:i/>
          <w:iCs/>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cs="Times New Roman"/>
          <w:i/>
          <w:iCs/>
          <w:sz w:val="28"/>
          <w:szCs w:val="28"/>
        </w:rPr>
        <w:t>,</w:t>
      </w:r>
      <w:r w:rsidRPr="0068565D">
        <w:rPr>
          <w:rFonts w:ascii="Times New Roman" w:hAnsi="Times New Roman" w:cs="Times New Roman"/>
          <w:i/>
          <w:iCs/>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cs="Times New Roman"/>
          <w:i/>
          <w:iCs/>
          <w:sz w:val="28"/>
          <w:szCs w:val="28"/>
        </w:rPr>
        <w:t>,</w:t>
      </w:r>
      <w:r w:rsidRPr="0068565D">
        <w:rPr>
          <w:rFonts w:ascii="Times New Roman" w:hAnsi="Times New Roman" w:cs="Times New Roman"/>
          <w:i/>
          <w:iCs/>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cs="Times New Roman"/>
          <w:i/>
          <w:iCs/>
          <w:sz w:val="28"/>
          <w:szCs w:val="28"/>
        </w:rPr>
        <w:t xml:space="preserve">использованы </w:t>
      </w:r>
      <w:r w:rsidRPr="0068565D">
        <w:rPr>
          <w:rFonts w:ascii="Times New Roman" w:hAnsi="Times New Roman" w:cs="Times New Roman"/>
          <w:i/>
          <w:iCs/>
          <w:sz w:val="28"/>
          <w:szCs w:val="28"/>
          <w:lang/>
        </w:rPr>
        <w:t xml:space="preserve">одновременного два </w:t>
      </w:r>
      <w:r w:rsidRPr="0068565D">
        <w:rPr>
          <w:rFonts w:ascii="Times New Roman" w:hAnsi="Times New Roman" w:cs="Times New Roman"/>
          <w:i/>
          <w:iCs/>
          <w:sz w:val="28"/>
          <w:szCs w:val="28"/>
        </w:rPr>
        <w:t>метода</w:t>
      </w:r>
      <w:r w:rsidRPr="0068565D">
        <w:rPr>
          <w:rFonts w:ascii="Times New Roman" w:hAnsi="Times New Roman" w:cs="Times New Roman"/>
          <w:i/>
          <w:iCs/>
          <w:sz w:val="28"/>
          <w:szCs w:val="28"/>
          <w:lang/>
        </w:rPr>
        <w:t xml:space="preserve"> определения монопольно высокой цены, предусмотренных </w:t>
      </w:r>
      <w:hyperlink r:id="rId7" w:history="1">
        <w:r w:rsidRPr="0068565D">
          <w:rPr>
            <w:rStyle w:val="Hyperlink"/>
            <w:rFonts w:ascii="Times New Roman" w:hAnsi="Times New Roman" w:cs="Times New Roman"/>
            <w:i/>
            <w:iCs/>
            <w:sz w:val="28"/>
            <w:szCs w:val="28"/>
            <w:lang/>
          </w:rPr>
          <w:t>статьей 6</w:t>
        </w:r>
      </w:hyperlink>
      <w:r w:rsidRPr="0068565D">
        <w:rPr>
          <w:rFonts w:ascii="Times New Roman" w:hAnsi="Times New Roman" w:cs="Times New Roman"/>
          <w:i/>
          <w:iCs/>
          <w:sz w:val="28"/>
          <w:szCs w:val="28"/>
          <w:lang/>
        </w:rPr>
        <w:t xml:space="preserve"> Закона о защите конкуренции.</w:t>
      </w:r>
    </w:p>
    <w:p w:rsidR="00BA4B18" w:rsidRPr="0068565D" w:rsidRDefault="00BA4B18" w:rsidP="0064464E">
      <w:pPr>
        <w:spacing w:after="0" w:line="240" w:lineRule="auto"/>
        <w:ind w:firstLine="709"/>
        <w:jc w:val="both"/>
        <w:rPr>
          <w:rFonts w:ascii="Times New Roman" w:hAnsi="Times New Roman" w:cs="Times New Roman"/>
          <w:i/>
          <w:iCs/>
          <w:sz w:val="28"/>
          <w:szCs w:val="28"/>
          <w:lang/>
        </w:rPr>
      </w:pPr>
      <w:r w:rsidRPr="0068565D">
        <w:rPr>
          <w:rFonts w:ascii="Times New Roman" w:hAnsi="Times New Roman" w:cs="Times New Roman"/>
          <w:i/>
          <w:iCs/>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BA4B18" w:rsidRPr="0068565D" w:rsidRDefault="00BA4B18" w:rsidP="0064464E">
      <w:pPr>
        <w:spacing w:after="0" w:line="240" w:lineRule="auto"/>
        <w:ind w:firstLine="709"/>
        <w:jc w:val="both"/>
        <w:rPr>
          <w:rFonts w:ascii="Times New Roman" w:hAnsi="Times New Roman" w:cs="Times New Roman"/>
          <w:i/>
          <w:iCs/>
          <w:sz w:val="28"/>
          <w:szCs w:val="28"/>
          <w:lang/>
        </w:rPr>
      </w:pPr>
    </w:p>
    <w:p w:rsidR="00BA4B18" w:rsidRPr="0068565D" w:rsidRDefault="00BA4B18" w:rsidP="0064464E">
      <w:pPr>
        <w:spacing w:after="0" w:line="240" w:lineRule="auto"/>
        <w:jc w:val="center"/>
        <w:rPr>
          <w:rFonts w:ascii="Times New Roman" w:hAnsi="Times New Roman" w:cs="Times New Roman"/>
          <w:b/>
          <w:bCs/>
          <w:sz w:val="28"/>
          <w:szCs w:val="28"/>
          <w:lang/>
        </w:rPr>
      </w:pPr>
      <w:bookmarkStart w:id="2" w:name="bookmark3"/>
      <w:r w:rsidRPr="0068565D">
        <w:rPr>
          <w:rFonts w:ascii="Times New Roman" w:hAnsi="Times New Roman" w:cs="Times New Roman"/>
          <w:b/>
          <w:bCs/>
          <w:sz w:val="28"/>
          <w:szCs w:val="28"/>
          <w:lang/>
        </w:rPr>
        <w:t xml:space="preserve">Затратный </w:t>
      </w:r>
      <w:bookmarkEnd w:id="2"/>
      <w:r w:rsidRPr="0068565D">
        <w:rPr>
          <w:rFonts w:ascii="Times New Roman" w:hAnsi="Times New Roman" w:cs="Times New Roman"/>
          <w:b/>
          <w:bCs/>
          <w:sz w:val="28"/>
          <w:szCs w:val="28"/>
        </w:rPr>
        <w:t>метод</w:t>
      </w:r>
    </w:p>
    <w:p w:rsidR="00BA4B18" w:rsidRPr="0068565D" w:rsidRDefault="00BA4B18" w:rsidP="0064464E">
      <w:pPr>
        <w:spacing w:after="0" w:line="240" w:lineRule="auto"/>
        <w:ind w:firstLine="709"/>
        <w:jc w:val="both"/>
        <w:rPr>
          <w:rFonts w:ascii="Times New Roman" w:hAnsi="Times New Roman" w:cs="Times New Roman"/>
          <w:b/>
          <w:bCs/>
          <w:sz w:val="28"/>
          <w:szCs w:val="28"/>
          <w:lang/>
        </w:rPr>
      </w:pP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cs="Times New Roman"/>
          <w:sz w:val="28"/>
          <w:szCs w:val="28"/>
        </w:rPr>
        <w:t>метода</w:t>
      </w:r>
      <w:r w:rsidRPr="0068565D">
        <w:rPr>
          <w:rFonts w:ascii="Times New Roman" w:hAnsi="Times New Roman" w:cs="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использовании затратного</w:t>
      </w:r>
      <w:r>
        <w:rPr>
          <w:rFonts w:ascii="Times New Roman" w:hAnsi="Times New Roman" w:cs="Times New Roman"/>
          <w:sz w:val="28"/>
          <w:szCs w:val="28"/>
        </w:rPr>
        <w:t xml:space="preserve"> </w:t>
      </w:r>
      <w:r w:rsidRPr="001375B6">
        <w:rPr>
          <w:rFonts w:ascii="Times New Roman" w:hAnsi="Times New Roman" w:cs="Times New Roman"/>
          <w:sz w:val="28"/>
          <w:szCs w:val="28"/>
        </w:rPr>
        <w:t>метода</w:t>
      </w:r>
      <w:r w:rsidRPr="0068565D">
        <w:rPr>
          <w:rFonts w:ascii="Times New Roman" w:hAnsi="Times New Roman" w:cs="Times New Roman"/>
          <w:sz w:val="28"/>
          <w:szCs w:val="28"/>
          <w:lang/>
        </w:rPr>
        <w:t xml:space="preserve"> анализу подлежат:</w:t>
      </w:r>
    </w:p>
    <w:p w:rsidR="00BA4B18" w:rsidRPr="0068565D" w:rsidRDefault="00BA4B18" w:rsidP="0064464E">
      <w:pPr>
        <w:numPr>
          <w:ilvl w:val="0"/>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расходы, необходимые для производства и реализации товара;</w:t>
      </w:r>
    </w:p>
    <w:p w:rsidR="00BA4B18" w:rsidRPr="0068565D" w:rsidRDefault="00BA4B18" w:rsidP="0064464E">
      <w:pPr>
        <w:numPr>
          <w:ilvl w:val="0"/>
          <w:numId w:val="1"/>
        </w:numPr>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прибыль хозяйствующего субъекта</w:t>
      </w:r>
      <w:r w:rsidRPr="0068565D">
        <w:rPr>
          <w:rFonts w:ascii="Times New Roman" w:hAnsi="Times New Roman" w:cs="Times New Roman"/>
          <w:sz w:val="28"/>
          <w:szCs w:val="28"/>
          <w:lang/>
        </w:rPr>
        <w:t xml:space="preserve"> </w:t>
      </w:r>
      <w:r w:rsidRPr="0068565D">
        <w:rPr>
          <w:rFonts w:ascii="Times New Roman" w:hAnsi="Times New Roman" w:cs="Times New Roman"/>
          <w:sz w:val="28"/>
          <w:szCs w:val="28"/>
        </w:rPr>
        <w:t>от реализации товара</w:t>
      </w:r>
      <w:r w:rsidRPr="0068565D">
        <w:rPr>
          <w:rFonts w:ascii="Times New Roman" w:hAnsi="Times New Roman" w:cs="Times New Roman"/>
          <w:sz w:val="28"/>
          <w:szCs w:val="28"/>
          <w:lang/>
        </w:rPr>
        <w:t>;</w:t>
      </w:r>
    </w:p>
    <w:p w:rsidR="00BA4B18" w:rsidRPr="0068565D" w:rsidRDefault="00BA4B18" w:rsidP="0064464E">
      <w:pPr>
        <w:numPr>
          <w:ilvl w:val="0"/>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цена товара;</w:t>
      </w:r>
    </w:p>
    <w:p w:rsidR="00BA4B18" w:rsidRPr="0068565D" w:rsidRDefault="00BA4B18" w:rsidP="0064464E">
      <w:pPr>
        <w:numPr>
          <w:ilvl w:val="0"/>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cs="Times New Roman"/>
          <w:sz w:val="28"/>
          <w:szCs w:val="28"/>
        </w:rPr>
        <w:t xml:space="preserve"> для тех рынков, где уровень рентабельности установлен нормативно</w:t>
      </w:r>
      <w:r w:rsidRPr="0068565D">
        <w:rPr>
          <w:rFonts w:ascii="Times New Roman" w:hAnsi="Times New Roman" w:cs="Times New Roman"/>
          <w:sz w:val="28"/>
          <w:szCs w:val="28"/>
          <w:lang/>
        </w:rPr>
        <w:t>.</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rPr>
        <w:t xml:space="preserve">В рамках  </w:t>
      </w:r>
      <w:r w:rsidRPr="0068565D">
        <w:rPr>
          <w:rFonts w:ascii="Times New Roman" w:hAnsi="Times New Roman" w:cs="Times New Roman"/>
          <w:sz w:val="28"/>
          <w:szCs w:val="28"/>
          <w:lang/>
        </w:rPr>
        <w:t>исследовани</w:t>
      </w:r>
      <w:r w:rsidRPr="0068565D">
        <w:rPr>
          <w:rFonts w:ascii="Times New Roman" w:hAnsi="Times New Roman" w:cs="Times New Roman"/>
          <w:sz w:val="28"/>
          <w:szCs w:val="28"/>
        </w:rPr>
        <w:t>я</w:t>
      </w:r>
      <w:r w:rsidRPr="0068565D">
        <w:rPr>
          <w:rFonts w:ascii="Times New Roman" w:hAnsi="Times New Roman" w:cs="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cs="Times New Roman"/>
          <w:sz w:val="28"/>
          <w:szCs w:val="28"/>
        </w:rPr>
        <w:t xml:space="preserve">может </w:t>
      </w:r>
      <w:r w:rsidRPr="0068565D">
        <w:rPr>
          <w:rFonts w:ascii="Times New Roman" w:hAnsi="Times New Roman" w:cs="Times New Roman"/>
          <w:sz w:val="28"/>
          <w:szCs w:val="28"/>
          <w:lang/>
        </w:rPr>
        <w:t>оцен</w:t>
      </w:r>
      <w:r w:rsidRPr="0068565D">
        <w:rPr>
          <w:rFonts w:ascii="Times New Roman" w:hAnsi="Times New Roman" w:cs="Times New Roman"/>
          <w:sz w:val="28"/>
          <w:szCs w:val="28"/>
        </w:rPr>
        <w:t>ивать</w:t>
      </w:r>
      <w:r w:rsidRPr="0068565D">
        <w:rPr>
          <w:rFonts w:ascii="Times New Roman" w:hAnsi="Times New Roman" w:cs="Times New Roman"/>
          <w:sz w:val="28"/>
          <w:szCs w:val="28"/>
          <w:lang/>
        </w:rPr>
        <w:t xml:space="preserve"> обоснованност</w:t>
      </w:r>
      <w:r w:rsidRPr="0068565D">
        <w:rPr>
          <w:rFonts w:ascii="Times New Roman" w:hAnsi="Times New Roman" w:cs="Times New Roman"/>
          <w:sz w:val="28"/>
          <w:szCs w:val="28"/>
        </w:rPr>
        <w:t>ь</w:t>
      </w:r>
      <w:r w:rsidRPr="0068565D">
        <w:rPr>
          <w:rFonts w:ascii="Times New Roman" w:hAnsi="Times New Roman" w:cs="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cs="Times New Roman"/>
          <w:sz w:val="28"/>
          <w:szCs w:val="28"/>
        </w:rPr>
        <w:t xml:space="preserve"> затраты</w:t>
      </w:r>
      <w:r w:rsidRPr="0068565D">
        <w:rPr>
          <w:rFonts w:ascii="Times New Roman" w:hAnsi="Times New Roman" w:cs="Times New Roman"/>
          <w:sz w:val="28"/>
          <w:szCs w:val="28"/>
          <w:lang/>
        </w:rPr>
        <w:t xml:space="preserve"> в том отчетном периоде, в котором они имели место, независимо от времени</w:t>
      </w:r>
      <w:r>
        <w:rPr>
          <w:rFonts w:ascii="Times New Roman" w:hAnsi="Times New Roman" w:cs="Times New Roman"/>
          <w:sz w:val="28"/>
          <w:szCs w:val="28"/>
        </w:rPr>
        <w:t>,</w:t>
      </w:r>
      <w:r w:rsidRPr="0068565D">
        <w:rPr>
          <w:rFonts w:ascii="Times New Roman" w:hAnsi="Times New Roman" w:cs="Times New Roman"/>
          <w:sz w:val="28"/>
          <w:szCs w:val="28"/>
          <w:lang/>
        </w:rPr>
        <w:t xml:space="preserve"> фактической выплаты денежных средств и иной формы осуществления.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Следует отметить, что каждый товарный рын</w:t>
      </w:r>
      <w:r>
        <w:rPr>
          <w:rFonts w:ascii="Times New Roman" w:hAnsi="Times New Roman" w:cs="Times New Roman"/>
          <w:sz w:val="28"/>
          <w:szCs w:val="28"/>
          <w:lang/>
        </w:rPr>
        <w:t xml:space="preserve">ок может иметь ряд особенностей, </w:t>
      </w:r>
      <w:r w:rsidRPr="0068565D">
        <w:rPr>
          <w:rFonts w:ascii="Times New Roman" w:hAnsi="Times New Roman" w:cs="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cs="Times New Roman"/>
          <w:sz w:val="28"/>
          <w:szCs w:val="28"/>
        </w:rPr>
        <w:t>яться</w:t>
      </w:r>
      <w:r w:rsidRPr="0068565D">
        <w:rPr>
          <w:rFonts w:ascii="Times New Roman" w:hAnsi="Times New Roman" w:cs="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Так, например, </w:t>
      </w:r>
      <w:r w:rsidRPr="0068565D">
        <w:rPr>
          <w:rFonts w:ascii="Times New Roman" w:hAnsi="Times New Roman" w:cs="Times New Roman"/>
          <w:sz w:val="28"/>
          <w:szCs w:val="28"/>
        </w:rPr>
        <w:t xml:space="preserve">краткосрочное </w:t>
      </w:r>
      <w:r w:rsidRPr="0068565D">
        <w:rPr>
          <w:rFonts w:ascii="Times New Roman" w:hAnsi="Times New Roman" w:cs="Times New Roman"/>
          <w:sz w:val="28"/>
          <w:szCs w:val="28"/>
          <w:lang/>
        </w:rPr>
        <w:t>увеличение хозяйствующим субъектом, занимающим доминирующее положение</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цены на товар</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w:t>
      </w:r>
      <w:r w:rsidRPr="0068565D">
        <w:rPr>
          <w:rFonts w:ascii="Times New Roman" w:hAnsi="Times New Roman" w:cs="Times New Roman"/>
          <w:sz w:val="28"/>
          <w:szCs w:val="28"/>
        </w:rPr>
        <w:t xml:space="preserve">обусловленное </w:t>
      </w:r>
      <w:r w:rsidRPr="0068565D">
        <w:rPr>
          <w:rFonts w:ascii="Times New Roman" w:hAnsi="Times New Roman" w:cs="Times New Roman"/>
          <w:sz w:val="28"/>
          <w:szCs w:val="28"/>
          <w:lang/>
        </w:rPr>
        <w:t>резк</w:t>
      </w:r>
      <w:r w:rsidRPr="0068565D">
        <w:rPr>
          <w:rFonts w:ascii="Times New Roman" w:hAnsi="Times New Roman" w:cs="Times New Roman"/>
          <w:sz w:val="28"/>
          <w:szCs w:val="28"/>
        </w:rPr>
        <w:t>им</w:t>
      </w:r>
      <w:r w:rsidRPr="0068565D">
        <w:rPr>
          <w:rFonts w:ascii="Times New Roman" w:hAnsi="Times New Roman" w:cs="Times New Roman"/>
          <w:sz w:val="28"/>
          <w:szCs w:val="28"/>
          <w:lang/>
        </w:rPr>
        <w:t xml:space="preserve"> увеличени</w:t>
      </w:r>
      <w:r w:rsidRPr="0068565D">
        <w:rPr>
          <w:rFonts w:ascii="Times New Roman" w:hAnsi="Times New Roman" w:cs="Times New Roman"/>
          <w:sz w:val="28"/>
          <w:szCs w:val="28"/>
        </w:rPr>
        <w:t>ем</w:t>
      </w:r>
      <w:r w:rsidRPr="0068565D">
        <w:rPr>
          <w:rFonts w:ascii="Times New Roman" w:hAnsi="Times New Roman" w:cs="Times New Roman"/>
          <w:sz w:val="28"/>
          <w:szCs w:val="28"/>
          <w:lang/>
        </w:rPr>
        <w:t xml:space="preserve"> спроса на такой товар</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не может быть квалифицировано как </w:t>
      </w:r>
      <w:r w:rsidRPr="0068565D">
        <w:rPr>
          <w:rFonts w:ascii="Times New Roman" w:hAnsi="Times New Roman" w:cs="Times New Roman"/>
          <w:sz w:val="28"/>
          <w:szCs w:val="28"/>
        </w:rPr>
        <w:t xml:space="preserve">установление </w:t>
      </w:r>
      <w:r w:rsidRPr="0068565D">
        <w:rPr>
          <w:rFonts w:ascii="Times New Roman" w:hAnsi="Times New Roman" w:cs="Times New Roman"/>
          <w:sz w:val="28"/>
          <w:szCs w:val="28"/>
          <w:lang/>
        </w:rPr>
        <w:t>монопольно высок</w:t>
      </w:r>
      <w:r w:rsidRPr="0068565D">
        <w:rPr>
          <w:rFonts w:ascii="Times New Roman" w:hAnsi="Times New Roman" w:cs="Times New Roman"/>
          <w:sz w:val="28"/>
          <w:szCs w:val="28"/>
        </w:rPr>
        <w:t>ой</w:t>
      </w:r>
      <w:r w:rsidRPr="0068565D">
        <w:rPr>
          <w:rFonts w:ascii="Times New Roman" w:hAnsi="Times New Roman" w:cs="Times New Roman"/>
          <w:sz w:val="28"/>
          <w:szCs w:val="28"/>
          <w:lang/>
        </w:rPr>
        <w:t xml:space="preserve"> цен</w:t>
      </w:r>
      <w:r w:rsidRPr="0068565D">
        <w:rPr>
          <w:rFonts w:ascii="Times New Roman" w:hAnsi="Times New Roman" w:cs="Times New Roman"/>
          <w:sz w:val="28"/>
          <w:szCs w:val="28"/>
        </w:rPr>
        <w:t>ы</w:t>
      </w:r>
      <w:r>
        <w:rPr>
          <w:rFonts w:ascii="Times New Roman" w:hAnsi="Times New Roman" w:cs="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cs="Times New Roman"/>
          <w:sz w:val="28"/>
          <w:szCs w:val="28"/>
        </w:rPr>
        <w:t>оказывать</w:t>
      </w:r>
      <w:r w:rsidRPr="0068565D">
        <w:rPr>
          <w:rFonts w:ascii="Times New Roman" w:hAnsi="Times New Roman" w:cs="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В каждом конкретном случае </w:t>
      </w:r>
      <w:r w:rsidRPr="0068565D">
        <w:rPr>
          <w:rFonts w:ascii="Times New Roman" w:hAnsi="Times New Roman" w:cs="Times New Roman"/>
          <w:sz w:val="28"/>
          <w:szCs w:val="28"/>
        </w:rPr>
        <w:t xml:space="preserve">антимонопольный орган исследует </w:t>
      </w:r>
      <w:r w:rsidRPr="0068565D">
        <w:rPr>
          <w:rFonts w:ascii="Times New Roman" w:hAnsi="Times New Roman" w:cs="Times New Roman"/>
          <w:sz w:val="28"/>
          <w:szCs w:val="28"/>
          <w:lang/>
        </w:rPr>
        <w:t>перечень затрат хозяйствующего субъекта</w:t>
      </w:r>
      <w:r w:rsidRPr="0068565D">
        <w:rPr>
          <w:rFonts w:ascii="Times New Roman" w:hAnsi="Times New Roman" w:cs="Times New Roman"/>
          <w:sz w:val="28"/>
          <w:szCs w:val="28"/>
        </w:rPr>
        <w:t xml:space="preserve"> в отношении рассматриваемого товара (работы, услуги)</w:t>
      </w:r>
      <w:r w:rsidRPr="0068565D">
        <w:rPr>
          <w:rFonts w:ascii="Times New Roman" w:hAnsi="Times New Roman" w:cs="Times New Roman"/>
          <w:sz w:val="28"/>
          <w:szCs w:val="28"/>
          <w:lang/>
        </w:rPr>
        <w:t xml:space="preserve">, в том числе амортизационные </w:t>
      </w:r>
      <w:r w:rsidRPr="0068565D">
        <w:rPr>
          <w:rFonts w:ascii="Times New Roman" w:hAnsi="Times New Roman" w:cs="Times New Roman"/>
          <w:sz w:val="28"/>
          <w:szCs w:val="28"/>
        </w:rPr>
        <w:t>отчисления</w:t>
      </w:r>
      <w:r w:rsidRPr="0068565D">
        <w:rPr>
          <w:rFonts w:ascii="Times New Roman" w:hAnsi="Times New Roman" w:cs="Times New Roman"/>
          <w:sz w:val="28"/>
          <w:szCs w:val="28"/>
          <w:lang/>
        </w:rPr>
        <w:t xml:space="preserve">. Так, например, </w:t>
      </w:r>
      <w:r w:rsidRPr="0068565D">
        <w:rPr>
          <w:rFonts w:ascii="Times New Roman" w:hAnsi="Times New Roman" w:cs="Times New Roman"/>
          <w:sz w:val="28"/>
          <w:szCs w:val="28"/>
        </w:rPr>
        <w:t>в статью затрат «амортизация» не могут быть включены расходы на имущество, которое не подлежит амортизации.</w:t>
      </w:r>
    </w:p>
    <w:p w:rsidR="00BA4B18" w:rsidRDefault="00BA4B18" w:rsidP="0064464E">
      <w:pPr>
        <w:spacing w:after="0" w:line="240" w:lineRule="auto"/>
        <w:ind w:firstLine="709"/>
        <w:jc w:val="both"/>
        <w:rPr>
          <w:rFonts w:ascii="Times New Roman" w:hAnsi="Times New Roman" w:cs="Times New Roman"/>
          <w:sz w:val="28"/>
          <w:szCs w:val="28"/>
          <w:lang/>
        </w:rPr>
      </w:pPr>
      <w:r w:rsidRPr="007B4B65">
        <w:rPr>
          <w:rFonts w:ascii="Times New Roman" w:hAnsi="Times New Roman" w:cs="Times New Roman"/>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cs="Times New Roman"/>
          <w:sz w:val="28"/>
          <w:szCs w:val="28"/>
        </w:rPr>
        <w:t xml:space="preserve"> </w:t>
      </w:r>
      <w:r w:rsidRPr="00E91E1D">
        <w:rPr>
          <w:rFonts w:ascii="Times New Roman" w:hAnsi="Times New Roman" w:cs="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BA4B18" w:rsidRPr="0068565D" w:rsidRDefault="00BA4B18" w:rsidP="0064464E">
      <w:pPr>
        <w:spacing w:after="0" w:line="240" w:lineRule="auto"/>
        <w:ind w:firstLine="709"/>
        <w:jc w:val="both"/>
        <w:rPr>
          <w:rFonts w:ascii="Times New Roman" w:hAnsi="Times New Roman" w:cs="Times New Roman"/>
          <w:i/>
          <w:iCs/>
          <w:sz w:val="28"/>
          <w:szCs w:val="28"/>
          <w:lang/>
        </w:rPr>
      </w:pPr>
      <w:r w:rsidRPr="0068565D">
        <w:rPr>
          <w:rFonts w:ascii="Times New Roman" w:hAnsi="Times New Roman" w:cs="Times New Roman"/>
          <w:i/>
          <w:iCs/>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cs="Times New Roman"/>
          <w:i/>
          <w:iCs/>
          <w:sz w:val="28"/>
          <w:szCs w:val="28"/>
          <w:u w:val="single"/>
          <w:lang/>
        </w:rPr>
        <w:t>не связанные</w:t>
      </w:r>
      <w:r w:rsidRPr="0068565D">
        <w:rPr>
          <w:rFonts w:ascii="Times New Roman" w:hAnsi="Times New Roman" w:cs="Times New Roman"/>
          <w:i/>
          <w:iCs/>
          <w:sz w:val="28"/>
          <w:szCs w:val="28"/>
          <w:lang/>
        </w:rPr>
        <w:t xml:space="preserve"> с отгрузкой зерна интервенционного фонда; имеется </w:t>
      </w:r>
      <w:r w:rsidRPr="0068565D">
        <w:rPr>
          <w:rFonts w:ascii="Times New Roman" w:hAnsi="Times New Roman" w:cs="Times New Roman"/>
          <w:i/>
          <w:iCs/>
          <w:sz w:val="28"/>
          <w:szCs w:val="28"/>
          <w:u w:val="single"/>
          <w:lang/>
        </w:rPr>
        <w:t>несоответствие фактических затрат</w:t>
      </w:r>
      <w:r w:rsidRPr="0068565D">
        <w:rPr>
          <w:rFonts w:ascii="Times New Roman" w:hAnsi="Times New Roman" w:cs="Times New Roman"/>
          <w:i/>
          <w:iCs/>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cs="Times New Roman"/>
          <w:i/>
          <w:iCs/>
          <w:sz w:val="28"/>
          <w:szCs w:val="28"/>
          <w:u w:val="single"/>
          <w:lang/>
        </w:rPr>
        <w:t>несоответствие их данным первичных документов</w:t>
      </w:r>
      <w:r w:rsidRPr="0068565D">
        <w:rPr>
          <w:rFonts w:ascii="Times New Roman" w:hAnsi="Times New Roman" w:cs="Times New Roman"/>
          <w:i/>
          <w:iCs/>
          <w:sz w:val="28"/>
          <w:szCs w:val="28"/>
          <w:lang/>
        </w:rPr>
        <w:t xml:space="preserve"> бухгалтерского учета.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Таким образом, суд применяя на практике затратный </w:t>
      </w:r>
      <w:r w:rsidRPr="0068565D">
        <w:rPr>
          <w:rFonts w:ascii="Times New Roman" w:hAnsi="Times New Roman" w:cs="Times New Roman"/>
          <w:sz w:val="28"/>
          <w:szCs w:val="28"/>
        </w:rPr>
        <w:t>метод</w:t>
      </w:r>
      <w:r w:rsidRPr="0068565D">
        <w:rPr>
          <w:rFonts w:ascii="Times New Roman" w:hAnsi="Times New Roman" w:cs="Times New Roman"/>
          <w:sz w:val="28"/>
          <w:szCs w:val="28"/>
          <w:lang/>
        </w:rPr>
        <w:t xml:space="preserve"> дает оценку обоснованности отнесения затрат на себестоимость товара.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cs="Times New Roman"/>
          <w:sz w:val="28"/>
          <w:szCs w:val="28"/>
        </w:rPr>
        <w:t xml:space="preserve"> </w:t>
      </w:r>
      <w:r w:rsidRPr="0068565D">
        <w:rPr>
          <w:rFonts w:ascii="Times New Roman" w:hAnsi="Times New Roman" w:cs="Times New Roman"/>
          <w:sz w:val="28"/>
          <w:szCs w:val="28"/>
          <w:lang/>
        </w:rPr>
        <w:t>(для тех рынков</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где  уровень рентабельности установлен нормативно).</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i/>
          <w:iCs/>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cs="Times New Roman"/>
          <w:i/>
          <w:iCs/>
          <w:sz w:val="28"/>
          <w:szCs w:val="28"/>
        </w:rPr>
        <w:t>сился</w:t>
      </w:r>
      <w:r w:rsidRPr="0068565D">
        <w:rPr>
          <w:rFonts w:ascii="Times New Roman" w:hAnsi="Times New Roman" w:cs="Times New Roman"/>
          <w:i/>
          <w:iCs/>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cs="Times New Roman"/>
          <w:i/>
          <w:iCs/>
          <w:sz w:val="28"/>
          <w:szCs w:val="28"/>
        </w:rPr>
        <w:t>ими</w:t>
      </w:r>
      <w:r w:rsidRPr="0068565D">
        <w:rPr>
          <w:rFonts w:ascii="Times New Roman" w:hAnsi="Times New Roman" w:cs="Times New Roman"/>
          <w:i/>
          <w:iCs/>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cs="Times New Roman"/>
          <w:i/>
          <w:iCs/>
          <w:sz w:val="28"/>
          <w:szCs w:val="28"/>
        </w:rPr>
        <w:t xml:space="preserve"> </w:t>
      </w:r>
      <w:r w:rsidRPr="0068565D">
        <w:rPr>
          <w:rFonts w:ascii="Times New Roman" w:hAnsi="Times New Roman" w:cs="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cs="Times New Roman"/>
          <w:sz w:val="28"/>
          <w:szCs w:val="28"/>
        </w:rPr>
        <w:t xml:space="preserve"> в том числе</w:t>
      </w:r>
      <w:r w:rsidRPr="0068565D">
        <w:rPr>
          <w:rFonts w:ascii="Times New Roman" w:hAnsi="Times New Roman" w:cs="Times New Roman"/>
          <w:sz w:val="28"/>
          <w:szCs w:val="28"/>
          <w:lang/>
        </w:rPr>
        <w:t>:</w:t>
      </w:r>
    </w:p>
    <w:p w:rsidR="00BA4B18" w:rsidRPr="0068565D" w:rsidRDefault="00BA4B18" w:rsidP="0064464E">
      <w:pPr>
        <w:numPr>
          <w:ilvl w:val="1"/>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путем повышения ранее установленной цены товара, если при этом выполняются в совокупности следующие условия: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w:t>
      </w:r>
      <w:r w:rsidRPr="0068565D">
        <w:rPr>
          <w:rFonts w:ascii="Times New Roman" w:hAnsi="Times New Roman" w:cs="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w:t>
      </w:r>
      <w:r w:rsidRPr="0068565D">
        <w:rPr>
          <w:rFonts w:ascii="Times New Roman" w:hAnsi="Times New Roman" w:cs="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w:t>
      </w:r>
      <w:r w:rsidRPr="0068565D">
        <w:rPr>
          <w:rFonts w:ascii="Times New Roman" w:hAnsi="Times New Roman" w:cs="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A4B18" w:rsidRPr="0068565D" w:rsidRDefault="00BA4B18" w:rsidP="0064464E">
      <w:pPr>
        <w:numPr>
          <w:ilvl w:val="1"/>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w:t>
      </w:r>
      <w:r w:rsidRPr="0068565D">
        <w:rPr>
          <w:rFonts w:ascii="Times New Roman" w:hAnsi="Times New Roman" w:cs="Times New Roman"/>
          <w:sz w:val="28"/>
          <w:szCs w:val="28"/>
          <w:lang/>
        </w:rPr>
        <w:tab/>
        <w:t>расходы, необходимые для производства и реализации товара, существенно снизились;</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w:t>
      </w:r>
      <w:r w:rsidRPr="0068565D">
        <w:rPr>
          <w:rFonts w:ascii="Times New Roman" w:hAnsi="Times New Roman" w:cs="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w:t>
      </w:r>
      <w:r w:rsidRPr="0068565D">
        <w:rPr>
          <w:rFonts w:ascii="Times New Roman" w:hAnsi="Times New Roman" w:cs="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cs="Times New Roman"/>
          <w:sz w:val="28"/>
          <w:szCs w:val="28"/>
        </w:rPr>
        <w:t>, в том числе</w:t>
      </w:r>
      <w:r w:rsidRPr="0068565D">
        <w:rPr>
          <w:rFonts w:ascii="Times New Roman" w:hAnsi="Times New Roman" w:cs="Times New Roman"/>
          <w:sz w:val="28"/>
          <w:szCs w:val="28"/>
          <w:lang/>
        </w:rPr>
        <w:t>:</w:t>
      </w:r>
    </w:p>
    <w:p w:rsidR="00BA4B18" w:rsidRPr="0068565D" w:rsidRDefault="00BA4B18" w:rsidP="0064464E">
      <w:pPr>
        <w:numPr>
          <w:ilvl w:val="2"/>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путем снижения ранее установленной цены товара, если при этом выполняются в совокупности следующие условия: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w:t>
      </w:r>
      <w:r w:rsidRPr="0068565D">
        <w:rPr>
          <w:rFonts w:ascii="Times New Roman" w:hAnsi="Times New Roman" w:cs="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w:t>
      </w:r>
      <w:r w:rsidRPr="0068565D">
        <w:rPr>
          <w:rFonts w:ascii="Times New Roman" w:hAnsi="Times New Roman" w:cs="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w:t>
      </w:r>
      <w:r w:rsidRPr="0068565D">
        <w:rPr>
          <w:rFonts w:ascii="Times New Roman" w:hAnsi="Times New Roman" w:cs="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 расходы, необходимые для производства и реализации товара, существенно снизились;</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A4B18" w:rsidRPr="0068565D" w:rsidRDefault="00BA4B18" w:rsidP="0064464E">
      <w:pPr>
        <w:spacing w:after="0" w:line="240" w:lineRule="auto"/>
        <w:ind w:firstLine="709"/>
        <w:jc w:val="both"/>
        <w:rPr>
          <w:rFonts w:ascii="Times New Roman" w:hAnsi="Times New Roman" w:cs="Times New Roman"/>
          <w:sz w:val="28"/>
          <w:szCs w:val="28"/>
          <w:lang/>
        </w:rPr>
      </w:pPr>
    </w:p>
    <w:p w:rsidR="00BA4B18" w:rsidRPr="0068565D" w:rsidRDefault="00BA4B18" w:rsidP="0064464E">
      <w:pPr>
        <w:spacing w:after="0" w:line="240" w:lineRule="auto"/>
        <w:jc w:val="center"/>
        <w:rPr>
          <w:rFonts w:ascii="Times New Roman" w:hAnsi="Times New Roman" w:cs="Times New Roman"/>
          <w:b/>
          <w:bCs/>
          <w:sz w:val="28"/>
          <w:szCs w:val="28"/>
          <w:lang/>
        </w:rPr>
      </w:pPr>
      <w:r w:rsidRPr="0068565D">
        <w:rPr>
          <w:rFonts w:ascii="Times New Roman" w:hAnsi="Times New Roman" w:cs="Times New Roman"/>
          <w:b/>
          <w:bCs/>
          <w:sz w:val="28"/>
          <w:szCs w:val="28"/>
          <w:lang/>
        </w:rPr>
        <w:t>Исключения</w:t>
      </w:r>
    </w:p>
    <w:p w:rsidR="00BA4B18" w:rsidRPr="0068565D" w:rsidRDefault="00BA4B18" w:rsidP="0064464E">
      <w:pPr>
        <w:spacing w:after="0" w:line="240" w:lineRule="auto"/>
        <w:ind w:firstLine="709"/>
        <w:jc w:val="both"/>
        <w:rPr>
          <w:rFonts w:ascii="Times New Roman" w:hAnsi="Times New Roman" w:cs="Times New Roman"/>
          <w:sz w:val="28"/>
          <w:szCs w:val="28"/>
          <w:lang/>
        </w:rPr>
      </w:pP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Закон о защите конкуренции не позволяет признат</w:t>
      </w:r>
      <w:r>
        <w:rPr>
          <w:rFonts w:ascii="Times New Roman" w:hAnsi="Times New Roman" w:cs="Times New Roman"/>
          <w:sz w:val="28"/>
          <w:szCs w:val="28"/>
          <w:lang/>
        </w:rPr>
        <w:t>ь монопольно высокой цену товара</w:t>
      </w:r>
      <w:r w:rsidRPr="0068565D">
        <w:rPr>
          <w:rFonts w:ascii="Times New Roman" w:hAnsi="Times New Roman" w:cs="Times New Roman"/>
          <w:sz w:val="28"/>
          <w:szCs w:val="28"/>
          <w:lang/>
        </w:rPr>
        <w:t xml:space="preserve"> в случае:</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непр</w:t>
      </w:r>
      <w:r w:rsidRPr="0068565D">
        <w:rPr>
          <w:rFonts w:ascii="Times New Roman" w:hAnsi="Times New Roman" w:cs="Times New Roman"/>
          <w:sz w:val="28"/>
          <w:szCs w:val="28"/>
        </w:rPr>
        <w:t>е</w:t>
      </w:r>
      <w:r w:rsidRPr="0068565D">
        <w:rPr>
          <w:rFonts w:ascii="Times New Roman" w:hAnsi="Times New Roman" w:cs="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BA4B18" w:rsidRPr="0068565D" w:rsidRDefault="00BA4B18"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cs="Times New Roman"/>
          <w:sz w:val="28"/>
          <w:szCs w:val="28"/>
          <w:lang/>
        </w:rPr>
        <w:t>признает монопольно низкой цену</w:t>
      </w:r>
      <w:r w:rsidRPr="0068565D">
        <w:rPr>
          <w:rFonts w:ascii="Times New Roman" w:hAnsi="Times New Roman" w:cs="Times New Roman"/>
          <w:sz w:val="28"/>
          <w:szCs w:val="28"/>
          <w:lang/>
        </w:rPr>
        <w:t xml:space="preserve"> товара в случае, если:</w:t>
      </w:r>
    </w:p>
    <w:p w:rsidR="00BA4B18" w:rsidRPr="0068565D" w:rsidRDefault="00BA4B18" w:rsidP="0064464E">
      <w:pPr>
        <w:numPr>
          <w:ilvl w:val="3"/>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BA4B18" w:rsidRPr="0068565D" w:rsidRDefault="00BA4B18" w:rsidP="0064464E">
      <w:pPr>
        <w:numPr>
          <w:ilvl w:val="3"/>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BA4B18" w:rsidRPr="0068565D" w:rsidRDefault="00BA4B18" w:rsidP="0064464E">
      <w:pPr>
        <w:numPr>
          <w:ilvl w:val="3"/>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 xml:space="preserve">). </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cs="Times New Roman"/>
          <w:sz w:val="28"/>
          <w:szCs w:val="28"/>
        </w:rPr>
        <w:t xml:space="preserve">, </w:t>
      </w:r>
      <w:r w:rsidRPr="0068565D">
        <w:rPr>
          <w:rFonts w:ascii="Times New Roman" w:hAnsi="Times New Roman" w:cs="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BA4B18" w:rsidRPr="0068565D" w:rsidRDefault="00BA4B18"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BA4B18" w:rsidRDefault="00BA4B18" w:rsidP="0064464E">
      <w:pPr>
        <w:spacing w:after="0" w:line="240" w:lineRule="auto"/>
        <w:ind w:firstLine="709"/>
        <w:jc w:val="both"/>
      </w:pPr>
      <w:r w:rsidRPr="0068565D">
        <w:rPr>
          <w:rFonts w:ascii="Times New Roman" w:hAnsi="Times New Roman" w:cs="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cs="Times New Roman"/>
          <w:sz w:val="28"/>
          <w:szCs w:val="28"/>
          <w:vertAlign w:val="superscript"/>
          <w:lang/>
        </w:rPr>
        <w:t>1</w:t>
      </w:r>
      <w:r w:rsidRPr="0068565D">
        <w:rPr>
          <w:rFonts w:ascii="Times New Roman" w:hAnsi="Times New Roman" w:cs="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A4B18" w:rsidRDefault="00BA4B18" w:rsidP="0064464E">
      <w:pPr>
        <w:spacing w:after="0" w:line="240" w:lineRule="auto"/>
        <w:ind w:firstLine="709"/>
        <w:jc w:val="both"/>
      </w:pPr>
    </w:p>
    <w:p w:rsidR="00BA4B18" w:rsidRPr="004F0DCC" w:rsidRDefault="00BA4B18" w:rsidP="00B65DDA">
      <w:pPr>
        <w:spacing w:after="0" w:line="240" w:lineRule="auto"/>
        <w:jc w:val="center"/>
        <w:rPr>
          <w:rFonts w:ascii="Times New Roman" w:hAnsi="Times New Roman" w:cs="Times New Roman"/>
          <w:b/>
          <w:bCs/>
          <w:sz w:val="28"/>
          <w:szCs w:val="28"/>
        </w:rPr>
      </w:pPr>
      <w:r w:rsidRPr="004F0DCC">
        <w:rPr>
          <w:rFonts w:ascii="Times New Roman" w:hAnsi="Times New Roman" w:cs="Times New Roman"/>
          <w:b/>
          <w:bCs/>
          <w:sz w:val="28"/>
          <w:szCs w:val="28"/>
        </w:rPr>
        <w:t xml:space="preserve">РАЗЪЯСНЕНИЕ № </w:t>
      </w:r>
      <w:r>
        <w:rPr>
          <w:rFonts w:ascii="Times New Roman" w:hAnsi="Times New Roman" w:cs="Times New Roman"/>
          <w:b/>
          <w:bCs/>
          <w:sz w:val="28"/>
          <w:szCs w:val="28"/>
        </w:rPr>
        <w:t>2</w:t>
      </w:r>
    </w:p>
    <w:p w:rsidR="00BA4B18" w:rsidRDefault="00BA4B18" w:rsidP="00B65DDA">
      <w:pPr>
        <w:spacing w:after="0" w:line="240" w:lineRule="auto"/>
        <w:jc w:val="center"/>
        <w:rPr>
          <w:rFonts w:ascii="Times New Roman" w:hAnsi="Times New Roman" w:cs="Times New Roman"/>
          <w:b/>
          <w:bCs/>
          <w:sz w:val="28"/>
          <w:szCs w:val="28"/>
        </w:rPr>
      </w:pPr>
    </w:p>
    <w:p w:rsidR="00BA4B18" w:rsidRDefault="00BA4B18" w:rsidP="00B65D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««ВЕРТИКАЛЬНЫЕ» СОГЛАШЕНИЯ, В ТОМ ЧИСЛЕ ДИЛЕРСКИЕ СОГЛАШЕНИЯ»</w:t>
      </w:r>
    </w:p>
    <w:p w:rsidR="00BA4B18" w:rsidRPr="00F95878" w:rsidRDefault="00BA4B18" w:rsidP="00B65DDA">
      <w:pPr>
        <w:spacing w:after="0" w:line="240" w:lineRule="auto"/>
        <w:jc w:val="center"/>
        <w:rPr>
          <w:rFonts w:ascii="Times New Roman" w:hAnsi="Times New Roman" w:cs="Times New Roman"/>
          <w:b/>
          <w:bCs/>
          <w:sz w:val="28"/>
          <w:szCs w:val="28"/>
        </w:rPr>
      </w:pP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909E1">
        <w:rPr>
          <w:rFonts w:ascii="Times New Roman" w:hAnsi="Times New Roman" w:cs="Times New Roman"/>
          <w:sz w:val="28"/>
          <w:szCs w:val="28"/>
        </w:rPr>
        <w:t>п</w:t>
      </w:r>
      <w:r>
        <w:rPr>
          <w:rFonts w:ascii="Times New Roman" w:hAnsi="Times New Roman" w:cs="Times New Roman"/>
          <w:sz w:val="28"/>
          <w:szCs w:val="28"/>
        </w:rPr>
        <w:t xml:space="preserve">унктом </w:t>
      </w:r>
      <w:r w:rsidRPr="00F909E1">
        <w:rPr>
          <w:rFonts w:ascii="Times New Roman" w:hAnsi="Times New Roman" w:cs="Times New Roman"/>
          <w:sz w:val="28"/>
          <w:szCs w:val="28"/>
        </w:rPr>
        <w:t>19 ст</w:t>
      </w:r>
      <w:r>
        <w:rPr>
          <w:rFonts w:ascii="Times New Roman" w:hAnsi="Times New Roman" w:cs="Times New Roman"/>
          <w:sz w:val="28"/>
          <w:szCs w:val="28"/>
        </w:rPr>
        <w:t xml:space="preserve">атьи </w:t>
      </w:r>
      <w:r w:rsidRPr="00F909E1">
        <w:rPr>
          <w:rFonts w:ascii="Times New Roman" w:hAnsi="Times New Roman" w:cs="Times New Roman"/>
          <w:sz w:val="28"/>
          <w:szCs w:val="28"/>
        </w:rPr>
        <w:t xml:space="preserve">4 </w:t>
      </w:r>
      <w:r>
        <w:rPr>
          <w:rFonts w:ascii="Times New Roman" w:hAnsi="Times New Roman" w:cs="Times New Roman"/>
          <w:sz w:val="28"/>
          <w:szCs w:val="28"/>
        </w:rPr>
        <w:t xml:space="preserve">Федерального закона «О защите конкуренции» (далее – </w:t>
      </w:r>
      <w:r w:rsidRPr="00F909E1">
        <w:rPr>
          <w:rFonts w:ascii="Times New Roman" w:hAnsi="Times New Roman" w:cs="Times New Roman"/>
          <w:sz w:val="28"/>
          <w:szCs w:val="28"/>
        </w:rPr>
        <w:t>Закон о защите конкуренции</w:t>
      </w:r>
      <w:r>
        <w:rPr>
          <w:rFonts w:ascii="Times New Roman" w:hAnsi="Times New Roman" w:cs="Times New Roman"/>
          <w:sz w:val="28"/>
          <w:szCs w:val="28"/>
        </w:rPr>
        <w:t>)</w:t>
      </w:r>
      <w:r w:rsidRPr="00F909E1">
        <w:rPr>
          <w:rFonts w:ascii="Times New Roman" w:hAnsi="Times New Roman" w:cs="Times New Roman"/>
          <w:sz w:val="28"/>
          <w:szCs w:val="28"/>
        </w:rPr>
        <w:t xml:space="preserve"> «вертикальное» соглашение </w:t>
      </w:r>
      <w:r>
        <w:rPr>
          <w:rFonts w:ascii="Times New Roman" w:hAnsi="Times New Roman" w:cs="Times New Roman"/>
          <w:sz w:val="28"/>
          <w:szCs w:val="28"/>
        </w:rPr>
        <w:t xml:space="preserve">– это </w:t>
      </w:r>
      <w:r w:rsidRPr="00F909E1">
        <w:rPr>
          <w:rFonts w:ascii="Times New Roman" w:hAnsi="Times New Roman" w:cs="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соглашения обеспечивают перемещение товара в цепочке от производителя к конечному потребителю.</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A4B18" w:rsidRPr="006300F2" w:rsidRDefault="00BA4B18" w:rsidP="00B65DDA">
      <w:pPr>
        <w:spacing w:after="0" w:line="240" w:lineRule="auto"/>
        <w:ind w:firstLine="709"/>
        <w:jc w:val="both"/>
        <w:rPr>
          <w:rFonts w:ascii="Times New Roman" w:hAnsi="Times New Roman" w:cs="Times New Roman"/>
          <w:sz w:val="28"/>
          <w:szCs w:val="28"/>
        </w:rPr>
      </w:pPr>
      <w:r w:rsidRPr="006300F2">
        <w:rPr>
          <w:rFonts w:ascii="Times New Roman" w:hAnsi="Times New Roman" w:cs="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cs="Times New Roman"/>
          <w:sz w:val="28"/>
          <w:szCs w:val="28"/>
        </w:rPr>
        <w:t>, за исключением случая, если продавец устанавливает для покупателя максимальную цену перепродажи товара.</w:t>
      </w:r>
    </w:p>
    <w:p w:rsidR="00BA4B18" w:rsidRDefault="00BA4B18" w:rsidP="00B65DDA">
      <w:pPr>
        <w:spacing w:after="0" w:line="240" w:lineRule="auto"/>
        <w:ind w:firstLine="709"/>
        <w:jc w:val="both"/>
        <w:rPr>
          <w:rFonts w:ascii="Times New Roman" w:hAnsi="Times New Roman" w:cs="Times New Roman"/>
          <w:sz w:val="28"/>
          <w:szCs w:val="28"/>
        </w:rPr>
      </w:pPr>
      <w:r w:rsidRPr="006300F2">
        <w:rPr>
          <w:rFonts w:ascii="Times New Roman" w:hAnsi="Times New Roman" w:cs="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cs="Times New Roman"/>
          <w:sz w:val="28"/>
          <w:szCs w:val="28"/>
        </w:rPr>
        <w:t xml:space="preserve"> например,</w:t>
      </w:r>
      <w:r w:rsidRPr="006300F2">
        <w:rPr>
          <w:rFonts w:ascii="Times New Roman" w:hAnsi="Times New Roman" w:cs="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cs="Times New Roman"/>
          <w:sz w:val="28"/>
          <w:szCs w:val="28"/>
        </w:rPr>
        <w:t xml:space="preserve"> 11 Закона о защите конкуренции</w:t>
      </w:r>
      <w:r w:rsidRPr="006300F2">
        <w:rPr>
          <w:rFonts w:ascii="Times New Roman" w:hAnsi="Times New Roman" w:cs="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A4B18" w:rsidRPr="007F49C6" w:rsidRDefault="00BA4B18" w:rsidP="00B65DDA">
      <w:pPr>
        <w:spacing w:after="0" w:line="240" w:lineRule="auto"/>
        <w:ind w:firstLine="709"/>
        <w:jc w:val="both"/>
        <w:rPr>
          <w:rFonts w:ascii="Times New Roman" w:hAnsi="Times New Roman" w:cs="Times New Roman"/>
          <w:sz w:val="28"/>
          <w:szCs w:val="28"/>
        </w:rPr>
      </w:pPr>
      <w:r w:rsidRPr="007F49C6">
        <w:rPr>
          <w:rFonts w:ascii="Times New Roman" w:hAnsi="Times New Roman" w:cs="Times New Roman"/>
          <w:sz w:val="28"/>
          <w:szCs w:val="28"/>
        </w:rPr>
        <w:t xml:space="preserve">Согласно пункту 2 части 2 статьи 11 Закона о защите конкуренции запрещаются </w:t>
      </w:r>
      <w:r>
        <w:rPr>
          <w:rFonts w:ascii="Times New Roman" w:hAnsi="Times New Roman" w:cs="Times New Roman"/>
          <w:sz w:val="28"/>
          <w:szCs w:val="28"/>
        </w:rPr>
        <w:t>«</w:t>
      </w:r>
      <w:r w:rsidRPr="007F49C6">
        <w:rPr>
          <w:rFonts w:ascii="Times New Roman" w:hAnsi="Times New Roman" w:cs="Times New Roman"/>
          <w:sz w:val="28"/>
          <w:szCs w:val="28"/>
        </w:rPr>
        <w:t>вертикальные</w:t>
      </w:r>
      <w:r>
        <w:rPr>
          <w:rFonts w:ascii="Times New Roman" w:hAnsi="Times New Roman" w:cs="Times New Roman"/>
          <w:sz w:val="28"/>
          <w:szCs w:val="28"/>
        </w:rPr>
        <w:t>»</w:t>
      </w:r>
      <w:r w:rsidRPr="007F49C6">
        <w:rPr>
          <w:rFonts w:ascii="Times New Roman" w:hAnsi="Times New Roman" w:cs="Times New Roman"/>
          <w:sz w:val="28"/>
          <w:szCs w:val="28"/>
        </w:rPr>
        <w:t xml:space="preserve"> соглашения между хозяйствующими субъектами (за исключением </w:t>
      </w:r>
      <w:r>
        <w:rPr>
          <w:rFonts w:ascii="Times New Roman" w:hAnsi="Times New Roman" w:cs="Times New Roman"/>
          <w:sz w:val="28"/>
          <w:szCs w:val="28"/>
        </w:rPr>
        <w:t>«</w:t>
      </w:r>
      <w:r w:rsidRPr="007F49C6">
        <w:rPr>
          <w:rFonts w:ascii="Times New Roman" w:hAnsi="Times New Roman" w:cs="Times New Roman"/>
          <w:sz w:val="28"/>
          <w:szCs w:val="28"/>
        </w:rPr>
        <w:t>вертикальных</w:t>
      </w:r>
      <w:r>
        <w:rPr>
          <w:rFonts w:ascii="Times New Roman" w:hAnsi="Times New Roman" w:cs="Times New Roman"/>
          <w:sz w:val="28"/>
          <w:szCs w:val="28"/>
        </w:rPr>
        <w:t xml:space="preserve">» </w:t>
      </w:r>
      <w:r w:rsidRPr="007F49C6">
        <w:rPr>
          <w:rFonts w:ascii="Times New Roman" w:hAnsi="Times New Roman" w:cs="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A4B18" w:rsidRDefault="00BA4B18" w:rsidP="00B65DDA">
      <w:pPr>
        <w:spacing w:after="0" w:line="240" w:lineRule="auto"/>
        <w:ind w:firstLine="709"/>
        <w:jc w:val="both"/>
        <w:rPr>
          <w:rFonts w:ascii="Times New Roman" w:hAnsi="Times New Roman" w:cs="Times New Roman"/>
          <w:sz w:val="28"/>
          <w:szCs w:val="28"/>
        </w:rPr>
      </w:pPr>
      <w:r w:rsidRPr="007F49C6">
        <w:rPr>
          <w:rFonts w:ascii="Times New Roman" w:hAnsi="Times New Roman" w:cs="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cs="Times New Roman"/>
          <w:sz w:val="28"/>
          <w:szCs w:val="28"/>
        </w:rPr>
        <w:t>каза</w:t>
      </w:r>
      <w:r w:rsidRPr="007F49C6">
        <w:rPr>
          <w:rFonts w:ascii="Times New Roman" w:hAnsi="Times New Roman" w:cs="Times New Roman"/>
          <w:sz w:val="28"/>
          <w:szCs w:val="28"/>
        </w:rPr>
        <w:t xml:space="preserve">нных в «вертикальном» соглашении. </w:t>
      </w:r>
    </w:p>
    <w:p w:rsidR="00BA4B18" w:rsidRDefault="00BA4B18" w:rsidP="00B65DDA">
      <w:pPr>
        <w:spacing w:after="0" w:line="240" w:lineRule="auto"/>
        <w:ind w:firstLine="709"/>
        <w:jc w:val="both"/>
        <w:rPr>
          <w:rFonts w:ascii="Times New Roman" w:hAnsi="Times New Roman" w:cs="Times New Roman"/>
          <w:sz w:val="28"/>
          <w:szCs w:val="28"/>
        </w:rPr>
      </w:pPr>
      <w:r w:rsidRPr="003C7BB2">
        <w:rPr>
          <w:rFonts w:ascii="Times New Roman" w:hAnsi="Times New Roman" w:cs="Times New Roman"/>
          <w:sz w:val="28"/>
          <w:szCs w:val="28"/>
        </w:rPr>
        <w:t>Учитывая, что согласно пункту 18 статьи 4 Закона о защите</w:t>
      </w:r>
      <w:r>
        <w:rPr>
          <w:rFonts w:ascii="Times New Roman" w:hAnsi="Times New Roman" w:cs="Times New Roman"/>
          <w:sz w:val="28"/>
          <w:szCs w:val="28"/>
        </w:rPr>
        <w:t xml:space="preserve"> </w:t>
      </w:r>
      <w:r w:rsidRPr="003C7BB2">
        <w:rPr>
          <w:rFonts w:ascii="Times New Roman" w:hAnsi="Times New Roman" w:cs="Times New Roman"/>
          <w:sz w:val="28"/>
          <w:szCs w:val="28"/>
        </w:rPr>
        <w:t>конкуренции</w:t>
      </w:r>
      <w:r>
        <w:rPr>
          <w:rFonts w:ascii="Times New Roman" w:hAnsi="Times New Roman" w:cs="Times New Roman"/>
          <w:sz w:val="28"/>
          <w:szCs w:val="28"/>
        </w:rPr>
        <w:t xml:space="preserve"> соглашение - </w:t>
      </w:r>
      <w:r w:rsidRPr="003C7BB2">
        <w:rPr>
          <w:rFonts w:ascii="Times New Roman" w:hAnsi="Times New Roman" w:cs="Times New Roman"/>
          <w:sz w:val="28"/>
          <w:szCs w:val="28"/>
        </w:rPr>
        <w:t>это</w:t>
      </w:r>
      <w:r w:rsidRPr="00B81DDD">
        <w:rPr>
          <w:rFonts w:ascii="Times New Roman" w:hAnsi="Times New Roman" w:cs="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cs="Times New Roman"/>
          <w:sz w:val="28"/>
          <w:szCs w:val="28"/>
        </w:rPr>
        <w:t xml:space="preserve">е договоренность в устной форме, то запрещенные условия </w:t>
      </w:r>
      <w:r>
        <w:rPr>
          <w:rFonts w:ascii="Times New Roman" w:hAnsi="Times New Roman" w:cs="Times New Roman"/>
          <w:sz w:val="28"/>
          <w:szCs w:val="28"/>
        </w:rPr>
        <w:t xml:space="preserve">«вертикального» соглашения </w:t>
      </w:r>
      <w:r w:rsidRPr="003C7BB2">
        <w:rPr>
          <w:rFonts w:ascii="Times New Roman" w:hAnsi="Times New Roman" w:cs="Times New Roman"/>
          <w:sz w:val="28"/>
          <w:szCs w:val="28"/>
        </w:rPr>
        <w:t>могут содержаться как в устной, так и в письменной форме</w:t>
      </w:r>
      <w:r>
        <w:rPr>
          <w:rFonts w:ascii="Times New Roman" w:hAnsi="Times New Roman" w:cs="Times New Roman"/>
          <w:sz w:val="28"/>
          <w:szCs w:val="28"/>
        </w:rPr>
        <w:t xml:space="preserve">. </w:t>
      </w:r>
      <w:r w:rsidRPr="003C7BB2">
        <w:rPr>
          <w:rFonts w:ascii="Times New Roman" w:hAnsi="Times New Roman" w:cs="Times New Roman"/>
          <w:sz w:val="28"/>
          <w:szCs w:val="28"/>
        </w:rPr>
        <w:t xml:space="preserve"> </w:t>
      </w: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заключение соглашения между хозяйствующими субъектами</w:t>
      </w:r>
      <w:r w:rsidRPr="00A41A16">
        <w:rPr>
          <w:rFonts w:ascii="Times New Roman" w:hAnsi="Times New Roman" w:cs="Times New Roman"/>
          <w:sz w:val="28"/>
          <w:szCs w:val="28"/>
        </w:rPr>
        <w:t xml:space="preserve"> в письменной форме</w:t>
      </w:r>
      <w:r>
        <w:rPr>
          <w:rFonts w:ascii="Times New Roman" w:hAnsi="Times New Roman" w:cs="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05.10.2015 № 275-ФЗ </w:t>
      </w:r>
      <w:r w:rsidRPr="00773258">
        <w:rPr>
          <w:rFonts w:ascii="Times New Roman" w:hAnsi="Times New Roman" w:cs="Times New Roman"/>
          <w:sz w:val="28"/>
          <w:szCs w:val="28"/>
        </w:rPr>
        <w:t xml:space="preserve">исключено из определения «вертикального» соглашения </w:t>
      </w:r>
      <w:r>
        <w:rPr>
          <w:rFonts w:ascii="Times New Roman" w:hAnsi="Times New Roman" w:cs="Times New Roman"/>
          <w:sz w:val="28"/>
          <w:szCs w:val="28"/>
        </w:rPr>
        <w:t>уточнение о том, что агентский договор не является «вертикальным соглашением».</w:t>
      </w: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исключение не изменяет критерии</w:t>
      </w:r>
      <w:r w:rsidRPr="00F909E1">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F909E1">
        <w:rPr>
          <w:rFonts w:ascii="Times New Roman" w:hAnsi="Times New Roman" w:cs="Times New Roman"/>
          <w:sz w:val="28"/>
          <w:szCs w:val="28"/>
        </w:rPr>
        <w:t xml:space="preserve"> «вертикального» соглашения</w:t>
      </w:r>
      <w:r>
        <w:rPr>
          <w:rFonts w:ascii="Times New Roman" w:hAnsi="Times New Roman" w:cs="Times New Roman"/>
          <w:sz w:val="28"/>
          <w:szCs w:val="28"/>
        </w:rPr>
        <w:t xml:space="preserve"> и не означает, что агентский договор является «вертикальным» соглашением</w:t>
      </w:r>
      <w:r w:rsidRPr="00F909E1">
        <w:rPr>
          <w:rFonts w:ascii="Times New Roman" w:hAnsi="Times New Roman" w:cs="Times New Roman"/>
          <w:sz w:val="28"/>
          <w:szCs w:val="28"/>
        </w:rPr>
        <w:t>.</w:t>
      </w:r>
    </w:p>
    <w:p w:rsidR="00BA4B18" w:rsidRDefault="00BA4B18" w:rsidP="00B65DDA">
      <w:pPr>
        <w:spacing w:after="0" w:line="240" w:lineRule="auto"/>
        <w:ind w:firstLine="709"/>
        <w:jc w:val="both"/>
        <w:rPr>
          <w:rFonts w:ascii="Times New Roman" w:hAnsi="Times New Roman" w:cs="Times New Roman"/>
          <w:sz w:val="28"/>
          <w:szCs w:val="28"/>
          <w:lang w:eastAsia="ru-RU"/>
        </w:rPr>
      </w:pPr>
      <w:r w:rsidRPr="00F17C8F">
        <w:rPr>
          <w:rFonts w:ascii="Times New Roman" w:hAnsi="Times New Roman" w:cs="Times New Roman"/>
          <w:sz w:val="28"/>
          <w:szCs w:val="28"/>
        </w:rPr>
        <w:t xml:space="preserve">Согласно </w:t>
      </w:r>
      <w:r w:rsidRPr="00F17C8F">
        <w:rPr>
          <w:rFonts w:ascii="Times New Roman" w:hAnsi="Times New Roman" w:cs="Times New Roman"/>
          <w:sz w:val="28"/>
          <w:szCs w:val="28"/>
          <w:lang w:eastAsia="ru-RU"/>
        </w:rPr>
        <w:t>ст</w:t>
      </w:r>
      <w:r>
        <w:rPr>
          <w:rFonts w:ascii="Times New Roman" w:hAnsi="Times New Roman" w:cs="Times New Roman"/>
          <w:sz w:val="28"/>
          <w:szCs w:val="28"/>
          <w:lang w:eastAsia="ru-RU"/>
        </w:rPr>
        <w:t xml:space="preserve">атье </w:t>
      </w:r>
      <w:r w:rsidRPr="00F17C8F">
        <w:rPr>
          <w:rFonts w:ascii="Times New Roman" w:hAnsi="Times New Roman" w:cs="Times New Roman"/>
          <w:sz w:val="28"/>
          <w:szCs w:val="28"/>
        </w:rPr>
        <w:t>1005 Г</w:t>
      </w:r>
      <w:r>
        <w:rPr>
          <w:rFonts w:ascii="Times New Roman" w:hAnsi="Times New Roman" w:cs="Times New Roman"/>
          <w:sz w:val="28"/>
          <w:szCs w:val="28"/>
        </w:rPr>
        <w:t xml:space="preserve">ражданского кодекса </w:t>
      </w:r>
      <w:r w:rsidRPr="00F17C8F">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F17C8F">
        <w:rPr>
          <w:rFonts w:ascii="Times New Roman" w:hAnsi="Times New Roman" w:cs="Times New Roman"/>
          <w:sz w:val="28"/>
          <w:szCs w:val="28"/>
        </w:rPr>
        <w:t>Ф</w:t>
      </w:r>
      <w:r>
        <w:rPr>
          <w:rFonts w:ascii="Times New Roman" w:hAnsi="Times New Roman" w:cs="Times New Roman"/>
          <w:sz w:val="28"/>
          <w:szCs w:val="28"/>
        </w:rPr>
        <w:t>едерации</w:t>
      </w:r>
      <w:r w:rsidRPr="00F17C8F">
        <w:rPr>
          <w:rFonts w:ascii="Times New Roman" w:hAnsi="Times New Roman" w:cs="Times New Roman"/>
          <w:sz w:val="28"/>
          <w:szCs w:val="28"/>
        </w:rPr>
        <w:t xml:space="preserve"> агентский договор – это договор, по которому </w:t>
      </w:r>
      <w:r w:rsidRPr="00F17C8F">
        <w:rPr>
          <w:rFonts w:ascii="Times New Roman" w:hAnsi="Times New Roman" w:cs="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cs="Times New Roman"/>
          <w:sz w:val="28"/>
          <w:szCs w:val="28"/>
          <w:lang w:eastAsia="ru-RU"/>
        </w:rPr>
        <w:t xml:space="preserve"> имени, но за счет принципала либо от имени и за счет принципала.</w:t>
      </w:r>
      <w:r>
        <w:rPr>
          <w:rFonts w:ascii="Times New Roman" w:hAnsi="Times New Roman" w:cs="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cs="Times New Roman"/>
          <w:sz w:val="28"/>
          <w:szCs w:val="28"/>
          <w:lang w:eastAsia="ru-RU"/>
        </w:rPr>
        <w:t>юридически</w:t>
      </w:r>
      <w:r>
        <w:rPr>
          <w:rFonts w:ascii="Times New Roman" w:hAnsi="Times New Roman" w:cs="Times New Roman"/>
          <w:sz w:val="28"/>
          <w:szCs w:val="28"/>
          <w:lang w:eastAsia="ru-RU"/>
        </w:rPr>
        <w:t>х</w:t>
      </w:r>
      <w:r w:rsidRPr="00F17C8F">
        <w:rPr>
          <w:rFonts w:ascii="Times New Roman" w:hAnsi="Times New Roman" w:cs="Times New Roman"/>
          <w:sz w:val="28"/>
          <w:szCs w:val="28"/>
          <w:lang w:eastAsia="ru-RU"/>
        </w:rPr>
        <w:t xml:space="preserve"> и ины</w:t>
      </w:r>
      <w:r>
        <w:rPr>
          <w:rFonts w:ascii="Times New Roman" w:hAnsi="Times New Roman" w:cs="Times New Roman"/>
          <w:sz w:val="28"/>
          <w:szCs w:val="28"/>
          <w:lang w:eastAsia="ru-RU"/>
        </w:rPr>
        <w:t>х</w:t>
      </w:r>
      <w:r w:rsidRPr="00F17C8F">
        <w:rPr>
          <w:rFonts w:ascii="Times New Roman" w:hAnsi="Times New Roman" w:cs="Times New Roman"/>
          <w:sz w:val="28"/>
          <w:szCs w:val="28"/>
          <w:lang w:eastAsia="ru-RU"/>
        </w:rPr>
        <w:t xml:space="preserve"> действи</w:t>
      </w:r>
      <w:r>
        <w:rPr>
          <w:rFonts w:ascii="Times New Roman" w:hAnsi="Times New Roman" w:cs="Times New Roman"/>
          <w:sz w:val="28"/>
          <w:szCs w:val="28"/>
          <w:lang w:eastAsia="ru-RU"/>
        </w:rPr>
        <w:t>й в пользу принципала, то указанный договор не может быть отнесен к «вертикальному» соглашению.</w:t>
      </w:r>
    </w:p>
    <w:p w:rsidR="00BA4B18" w:rsidRPr="004D7F6B"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При этом, е</w:t>
      </w:r>
      <w:r w:rsidRPr="00F909E1">
        <w:rPr>
          <w:rFonts w:ascii="Times New Roman" w:hAnsi="Times New Roman" w:cs="Times New Roman"/>
          <w:sz w:val="28"/>
          <w:szCs w:val="28"/>
          <w:lang w:eastAsia="ru-RU"/>
        </w:rPr>
        <w:t>сли агент заключает от имени принципала договор поставки товара</w:t>
      </w:r>
      <w:r>
        <w:rPr>
          <w:rFonts w:ascii="Times New Roman" w:hAnsi="Times New Roman" w:cs="Times New Roman"/>
          <w:sz w:val="28"/>
          <w:szCs w:val="28"/>
          <w:lang w:eastAsia="ru-RU"/>
        </w:rPr>
        <w:t xml:space="preserve"> или договор купли-продажи</w:t>
      </w:r>
      <w:r w:rsidRPr="00F909E1">
        <w:rPr>
          <w:rFonts w:ascii="Times New Roman" w:hAnsi="Times New Roman" w:cs="Times New Roman"/>
          <w:sz w:val="28"/>
          <w:szCs w:val="28"/>
          <w:lang w:eastAsia="ru-RU"/>
        </w:rPr>
        <w:t>, то именно договор поставки товара</w:t>
      </w:r>
      <w:r>
        <w:rPr>
          <w:rFonts w:ascii="Times New Roman" w:hAnsi="Times New Roman" w:cs="Times New Roman"/>
          <w:sz w:val="28"/>
          <w:szCs w:val="28"/>
          <w:lang w:eastAsia="ru-RU"/>
        </w:rPr>
        <w:t xml:space="preserve"> или договор купли-продажи,</w:t>
      </w:r>
      <w:r w:rsidRPr="00F909E1">
        <w:rPr>
          <w:rFonts w:ascii="Times New Roman" w:hAnsi="Times New Roman" w:cs="Times New Roman"/>
          <w:sz w:val="28"/>
          <w:szCs w:val="28"/>
          <w:lang w:eastAsia="ru-RU"/>
        </w:rPr>
        <w:t xml:space="preserve"> а не агентский договор</w:t>
      </w:r>
      <w:r>
        <w:rPr>
          <w:rFonts w:ascii="Times New Roman" w:hAnsi="Times New Roman" w:cs="Times New Roman"/>
          <w:sz w:val="28"/>
          <w:szCs w:val="28"/>
          <w:lang w:eastAsia="ru-RU"/>
        </w:rPr>
        <w:t>,</w:t>
      </w:r>
      <w:r w:rsidRPr="00F909E1">
        <w:rPr>
          <w:rFonts w:ascii="Times New Roman" w:hAnsi="Times New Roman" w:cs="Times New Roman"/>
          <w:sz w:val="28"/>
          <w:szCs w:val="28"/>
          <w:lang w:eastAsia="ru-RU"/>
        </w:rPr>
        <w:t xml:space="preserve"> будет </w:t>
      </w:r>
      <w:r>
        <w:rPr>
          <w:rFonts w:ascii="Times New Roman" w:hAnsi="Times New Roman" w:cs="Times New Roman"/>
          <w:sz w:val="28"/>
          <w:szCs w:val="28"/>
          <w:lang w:eastAsia="ru-RU"/>
        </w:rPr>
        <w:t xml:space="preserve">являться </w:t>
      </w:r>
      <w:r w:rsidRPr="00F909E1">
        <w:rPr>
          <w:rFonts w:ascii="Times New Roman" w:hAnsi="Times New Roman" w:cs="Times New Roman"/>
          <w:sz w:val="28"/>
          <w:szCs w:val="28"/>
          <w:lang w:eastAsia="ru-RU"/>
        </w:rPr>
        <w:t>«</w:t>
      </w:r>
      <w:r w:rsidRPr="004D7F6B">
        <w:rPr>
          <w:rFonts w:ascii="Times New Roman" w:hAnsi="Times New Roman" w:cs="Times New Roman"/>
          <w:sz w:val="28"/>
          <w:szCs w:val="28"/>
          <w:lang w:eastAsia="ru-RU"/>
        </w:rPr>
        <w:t>вертикальным» соглашением.</w:t>
      </w:r>
    </w:p>
    <w:p w:rsidR="00BA4B18" w:rsidRPr="004D7F6B" w:rsidRDefault="00BA4B18" w:rsidP="00B65DDA">
      <w:pPr>
        <w:spacing w:after="0" w:line="240" w:lineRule="auto"/>
        <w:ind w:firstLine="709"/>
        <w:jc w:val="both"/>
        <w:rPr>
          <w:rFonts w:ascii="Times New Roman" w:hAnsi="Times New Roman" w:cs="Times New Roman"/>
          <w:sz w:val="28"/>
          <w:szCs w:val="28"/>
        </w:rPr>
      </w:pPr>
      <w:r w:rsidRPr="004D7F6B">
        <w:rPr>
          <w:rFonts w:ascii="Times New Roman" w:hAnsi="Times New Roman" w:cs="Times New Roman"/>
          <w:sz w:val="28"/>
          <w:szCs w:val="28"/>
        </w:rPr>
        <w:t xml:space="preserve">Частью 7 статьи 11 </w:t>
      </w:r>
      <w:r>
        <w:rPr>
          <w:rFonts w:ascii="Times New Roman" w:hAnsi="Times New Roman" w:cs="Times New Roman"/>
          <w:sz w:val="28"/>
          <w:szCs w:val="28"/>
        </w:rPr>
        <w:t>Закона о защите конкуренции предусмотрено</w:t>
      </w:r>
      <w:r w:rsidRPr="004D7F6B">
        <w:rPr>
          <w:rFonts w:ascii="Times New Roman" w:hAnsi="Times New Roman" w:cs="Times New Roman"/>
          <w:sz w:val="28"/>
          <w:szCs w:val="28"/>
        </w:rPr>
        <w:t>, что запреты</w:t>
      </w:r>
      <w:r>
        <w:rPr>
          <w:rFonts w:ascii="Times New Roman" w:hAnsi="Times New Roman" w:cs="Times New Roman"/>
          <w:sz w:val="28"/>
          <w:szCs w:val="28"/>
        </w:rPr>
        <w:t>,</w:t>
      </w:r>
      <w:r w:rsidRPr="004D7F6B">
        <w:rPr>
          <w:rFonts w:ascii="Times New Roman" w:hAnsi="Times New Roman" w:cs="Times New Roman"/>
          <w:sz w:val="28"/>
          <w:szCs w:val="28"/>
        </w:rPr>
        <w:t xml:space="preserve"> установленные указанной статьей</w:t>
      </w:r>
      <w:r>
        <w:rPr>
          <w:rFonts w:ascii="Times New Roman" w:hAnsi="Times New Roman" w:cs="Times New Roman"/>
          <w:sz w:val="28"/>
          <w:szCs w:val="28"/>
        </w:rPr>
        <w:t>,</w:t>
      </w:r>
      <w:r w:rsidRPr="004D7F6B">
        <w:rPr>
          <w:rFonts w:ascii="Times New Roman" w:hAnsi="Times New Roman" w:cs="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cs="Times New Roman"/>
          <w:sz w:val="28"/>
          <w:szCs w:val="28"/>
        </w:rPr>
        <w:t xml:space="preserve"> Вместе с тем,</w:t>
      </w:r>
      <w:r w:rsidRPr="004D7F6B">
        <w:rPr>
          <w:rFonts w:ascii="Times New Roman" w:hAnsi="Times New Roman" w:cs="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A4B18" w:rsidRDefault="00BA4B18" w:rsidP="00B65DDA">
      <w:pPr>
        <w:spacing w:after="0" w:line="240" w:lineRule="auto"/>
        <w:ind w:firstLine="709"/>
        <w:jc w:val="both"/>
        <w:rPr>
          <w:rFonts w:ascii="Times New Roman" w:hAnsi="Times New Roman" w:cs="Times New Roman"/>
          <w:sz w:val="28"/>
          <w:szCs w:val="28"/>
        </w:rPr>
      </w:pPr>
      <w:r w:rsidRPr="004D7F6B">
        <w:rPr>
          <w:rFonts w:ascii="Times New Roman" w:hAnsi="Times New Roman" w:cs="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cs="Times New Roman"/>
          <w:sz w:val="28"/>
          <w:szCs w:val="28"/>
        </w:rPr>
        <w:t xml:space="preserve"> субъект</w:t>
      </w:r>
      <w:r>
        <w:rPr>
          <w:rFonts w:ascii="Times New Roman" w:hAnsi="Times New Roman" w:cs="Times New Roman"/>
          <w:sz w:val="28"/>
          <w:szCs w:val="28"/>
        </w:rPr>
        <w:t>ом</w:t>
      </w:r>
      <w:r w:rsidRPr="00DB3AFD">
        <w:rPr>
          <w:rFonts w:ascii="Times New Roman" w:hAnsi="Times New Roman" w:cs="Times New Roman"/>
          <w:sz w:val="28"/>
          <w:szCs w:val="28"/>
        </w:rPr>
        <w:t xml:space="preserve">, входящим </w:t>
      </w:r>
      <w:r>
        <w:rPr>
          <w:rFonts w:ascii="Times New Roman" w:hAnsi="Times New Roman" w:cs="Times New Roman"/>
          <w:sz w:val="28"/>
          <w:szCs w:val="28"/>
        </w:rPr>
        <w:t xml:space="preserve">с ним </w:t>
      </w:r>
      <w:r w:rsidRPr="00DB3AFD">
        <w:rPr>
          <w:rFonts w:ascii="Times New Roman" w:hAnsi="Times New Roman" w:cs="Times New Roman"/>
          <w:sz w:val="28"/>
          <w:szCs w:val="28"/>
        </w:rPr>
        <w:t xml:space="preserve">в одну группу лиц, </w:t>
      </w:r>
      <w:r>
        <w:rPr>
          <w:rFonts w:ascii="Times New Roman" w:hAnsi="Times New Roman" w:cs="Times New Roman"/>
          <w:sz w:val="28"/>
          <w:szCs w:val="28"/>
        </w:rPr>
        <w:t>и</w:t>
      </w:r>
      <w:r w:rsidRPr="00DB3AFD">
        <w:rPr>
          <w:rFonts w:ascii="Times New Roman" w:hAnsi="Times New Roman" w:cs="Times New Roman"/>
          <w:sz w:val="28"/>
          <w:szCs w:val="28"/>
        </w:rPr>
        <w:t xml:space="preserve"> аналогичное соглашение с другим хозяйствующим субъектом, не входящим в такую гр</w:t>
      </w:r>
      <w:r>
        <w:rPr>
          <w:rFonts w:ascii="Times New Roman" w:hAnsi="Times New Roman" w:cs="Times New Roman"/>
          <w:sz w:val="28"/>
          <w:szCs w:val="28"/>
        </w:rPr>
        <w:t>уппу лиц, и</w:t>
      </w:r>
      <w:r w:rsidRPr="00DB3AFD">
        <w:rPr>
          <w:rFonts w:ascii="Times New Roman" w:hAnsi="Times New Roman" w:cs="Times New Roman"/>
          <w:sz w:val="28"/>
          <w:szCs w:val="28"/>
        </w:rPr>
        <w:t xml:space="preserve"> при этом условия такого </w:t>
      </w:r>
      <w:r>
        <w:rPr>
          <w:rFonts w:ascii="Times New Roman" w:hAnsi="Times New Roman" w:cs="Times New Roman"/>
          <w:sz w:val="28"/>
          <w:szCs w:val="28"/>
        </w:rPr>
        <w:t xml:space="preserve">«вертикального» </w:t>
      </w:r>
      <w:r w:rsidRPr="00DB3AFD">
        <w:rPr>
          <w:rFonts w:ascii="Times New Roman" w:hAnsi="Times New Roman" w:cs="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cs="Times New Roman"/>
          <w:sz w:val="28"/>
          <w:szCs w:val="28"/>
        </w:rPr>
        <w:t>, распространяются запреты части 1 статьи 10 Закона о защите конкуренции.</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A4B18"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 частности, в соответствии с частью 2 статьи 12 Закона о защите конкуренции </w:t>
      </w:r>
      <w:r>
        <w:rPr>
          <w:rFonts w:ascii="Times New Roman" w:hAnsi="Times New Roman" w:cs="Times New Roman"/>
          <w:sz w:val="28"/>
          <w:szCs w:val="28"/>
        </w:rPr>
        <w:t xml:space="preserve">(в редакции Федерального закона от 05.10.2015 № 275-ФЗ) </w:t>
      </w:r>
      <w:r w:rsidRPr="00083791">
        <w:rPr>
          <w:rFonts w:ascii="Times New Roman" w:hAnsi="Times New Roman" w:cs="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cs="Times New Roman"/>
          <w:sz w:val="28"/>
          <w:szCs w:val="28"/>
        </w:rPr>
        <w:t xml:space="preserve">из которых </w:t>
      </w:r>
      <w:r>
        <w:rPr>
          <w:rFonts w:ascii="Times New Roman" w:hAnsi="Times New Roman" w:cs="Times New Roman"/>
          <w:sz w:val="28"/>
          <w:szCs w:val="28"/>
        </w:rPr>
        <w:t xml:space="preserve">на </w:t>
      </w:r>
      <w:r w:rsidRPr="00263A99">
        <w:rPr>
          <w:rFonts w:ascii="Times New Roman" w:hAnsi="Times New Roman" w:cs="Times New Roman"/>
          <w:sz w:val="28"/>
          <w:szCs w:val="28"/>
        </w:rPr>
        <w:t xml:space="preserve">товарном рынке товара, являющегося предметом </w:t>
      </w:r>
      <w:r>
        <w:rPr>
          <w:rFonts w:ascii="Times New Roman" w:hAnsi="Times New Roman" w:cs="Times New Roman"/>
          <w:sz w:val="28"/>
          <w:szCs w:val="28"/>
        </w:rPr>
        <w:t>«</w:t>
      </w:r>
      <w:r w:rsidRPr="00263A99">
        <w:rPr>
          <w:rFonts w:ascii="Times New Roman" w:hAnsi="Times New Roman" w:cs="Times New Roman"/>
          <w:sz w:val="28"/>
          <w:szCs w:val="28"/>
        </w:rPr>
        <w:t>вертикального</w:t>
      </w:r>
      <w:r>
        <w:rPr>
          <w:rFonts w:ascii="Times New Roman" w:hAnsi="Times New Roman" w:cs="Times New Roman"/>
          <w:sz w:val="28"/>
          <w:szCs w:val="28"/>
        </w:rPr>
        <w:t>»</w:t>
      </w:r>
      <w:r w:rsidRPr="00263A99">
        <w:rPr>
          <w:rFonts w:ascii="Times New Roman" w:hAnsi="Times New Roman" w:cs="Times New Roman"/>
          <w:sz w:val="28"/>
          <w:szCs w:val="28"/>
        </w:rPr>
        <w:t xml:space="preserve"> соглашения, </w:t>
      </w:r>
      <w:r w:rsidRPr="00083791">
        <w:rPr>
          <w:rFonts w:ascii="Times New Roman" w:hAnsi="Times New Roman" w:cs="Times New Roman"/>
          <w:sz w:val="28"/>
          <w:szCs w:val="28"/>
        </w:rPr>
        <w:t>не превышает двадцать процентов (часть 2 статьи 12 Закона о защите конкуренции).</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cs="Times New Roman"/>
          <w:sz w:val="28"/>
          <w:szCs w:val="28"/>
        </w:rPr>
        <w:t>.</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cs="Times New Roman"/>
          <w:sz w:val="28"/>
          <w:szCs w:val="28"/>
        </w:rPr>
        <w:t>применяются</w:t>
      </w:r>
      <w:r w:rsidRPr="00083791">
        <w:rPr>
          <w:rFonts w:ascii="Times New Roman" w:hAnsi="Times New Roman" w:cs="Times New Roman"/>
          <w:sz w:val="28"/>
          <w:szCs w:val="28"/>
        </w:rPr>
        <w:t xml:space="preserve"> антимонопольные требования и запреты, указанные в частях 2 и 4 статьи 11 Закона о защите конкуренции.</w:t>
      </w:r>
    </w:p>
    <w:p w:rsidR="00BA4B18" w:rsidRPr="0024452B" w:rsidRDefault="00BA4B18"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A4B18" w:rsidRPr="0024452B" w:rsidRDefault="00BA4B18"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cs="Times New Roman"/>
          <w:i/>
          <w:iCs/>
          <w:sz w:val="28"/>
          <w:szCs w:val="28"/>
        </w:rPr>
        <w:t xml:space="preserve"> (пункт 4.2);</w:t>
      </w:r>
      <w:r w:rsidRPr="0024452B">
        <w:rPr>
          <w:rFonts w:ascii="Times New Roman" w:hAnsi="Times New Roman" w:cs="Times New Roman"/>
          <w:i/>
          <w:iCs/>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A4B18" w:rsidRPr="0024452B" w:rsidRDefault="00BA4B18"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A4B18" w:rsidRDefault="00BA4B18"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A4B18" w:rsidRPr="00CC442C"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C442C">
        <w:rPr>
          <w:rFonts w:ascii="Times New Roman" w:hAnsi="Times New Roman" w:cs="Times New Roman"/>
          <w:sz w:val="28"/>
          <w:szCs w:val="28"/>
        </w:rPr>
        <w:t>огласно преамбуле Кодекса поведения</w:t>
      </w:r>
      <w:r>
        <w:rPr>
          <w:rFonts w:ascii="Times New Roman" w:hAnsi="Times New Roman" w:cs="Times New Roman"/>
          <w:sz w:val="28"/>
          <w:szCs w:val="28"/>
        </w:rPr>
        <w:t>,</w:t>
      </w:r>
      <w:r w:rsidRPr="00CC442C">
        <w:rPr>
          <w:rFonts w:ascii="Times New Roman" w:hAnsi="Times New Roman" w:cs="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A4B18" w:rsidRDefault="00BA4B18"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в соответствии с пунктом 7 Кодекса поведения у</w:t>
      </w:r>
      <w:r w:rsidRPr="00CC442C">
        <w:rPr>
          <w:rFonts w:ascii="Times New Roman" w:hAnsi="Times New Roman" w:cs="Times New Roman"/>
          <w:sz w:val="28"/>
          <w:szCs w:val="28"/>
        </w:rPr>
        <w:t>частникам не следует устанавливать</w:t>
      </w:r>
      <w:r>
        <w:rPr>
          <w:rFonts w:ascii="Times New Roman" w:hAnsi="Times New Roman" w:cs="Times New Roman"/>
          <w:sz w:val="28"/>
          <w:szCs w:val="28"/>
        </w:rPr>
        <w:t xml:space="preserve"> </w:t>
      </w:r>
      <w:r w:rsidRPr="00CC442C">
        <w:rPr>
          <w:rFonts w:ascii="Times New Roman" w:hAnsi="Times New Roman" w:cs="Times New Roman"/>
          <w:sz w:val="28"/>
          <w:szCs w:val="28"/>
        </w:rPr>
        <w:t>для официальных дилеров</w:t>
      </w:r>
      <w:r>
        <w:rPr>
          <w:rFonts w:ascii="Times New Roman" w:hAnsi="Times New Roman" w:cs="Times New Roman"/>
          <w:sz w:val="28"/>
          <w:szCs w:val="28"/>
        </w:rPr>
        <w:t xml:space="preserve"> </w:t>
      </w:r>
      <w:r w:rsidRPr="00CC442C">
        <w:rPr>
          <w:rFonts w:ascii="Times New Roman" w:hAnsi="Times New Roman" w:cs="Times New Roman"/>
          <w:sz w:val="28"/>
          <w:szCs w:val="28"/>
        </w:rPr>
        <w:t>фиксированные</w:t>
      </w:r>
      <w:r>
        <w:rPr>
          <w:rFonts w:ascii="Times New Roman" w:hAnsi="Times New Roman" w:cs="Times New Roman"/>
          <w:sz w:val="28"/>
          <w:szCs w:val="28"/>
        </w:rPr>
        <w:t xml:space="preserve"> </w:t>
      </w:r>
      <w:r w:rsidRPr="00CC442C">
        <w:rPr>
          <w:rFonts w:ascii="Times New Roman" w:hAnsi="Times New Roman" w:cs="Times New Roman"/>
          <w:sz w:val="28"/>
          <w:szCs w:val="28"/>
        </w:rPr>
        <w:t>цены</w:t>
      </w:r>
      <w:r>
        <w:rPr>
          <w:rFonts w:ascii="Times New Roman" w:hAnsi="Times New Roman" w:cs="Times New Roman"/>
          <w:sz w:val="28"/>
          <w:szCs w:val="28"/>
        </w:rPr>
        <w:t xml:space="preserve"> </w:t>
      </w:r>
      <w:r w:rsidRPr="00CC442C">
        <w:rPr>
          <w:rFonts w:ascii="Times New Roman" w:hAnsi="Times New Roman" w:cs="Times New Roman"/>
          <w:sz w:val="28"/>
          <w:szCs w:val="28"/>
        </w:rPr>
        <w:t>перепродажи на реализуемую</w:t>
      </w:r>
      <w:r>
        <w:rPr>
          <w:rFonts w:ascii="Times New Roman" w:hAnsi="Times New Roman" w:cs="Times New Roman"/>
          <w:sz w:val="28"/>
          <w:szCs w:val="28"/>
        </w:rPr>
        <w:t xml:space="preserve"> </w:t>
      </w:r>
      <w:r w:rsidRPr="00CC442C">
        <w:rPr>
          <w:rFonts w:ascii="Times New Roman" w:hAnsi="Times New Roman" w:cs="Times New Roman"/>
          <w:sz w:val="28"/>
          <w:szCs w:val="28"/>
        </w:rPr>
        <w:t>автомобильную</w:t>
      </w:r>
      <w:r>
        <w:rPr>
          <w:rFonts w:ascii="Times New Roman" w:hAnsi="Times New Roman" w:cs="Times New Roman"/>
          <w:sz w:val="28"/>
          <w:szCs w:val="28"/>
        </w:rPr>
        <w:t xml:space="preserve"> </w:t>
      </w:r>
      <w:r w:rsidRPr="00CC442C">
        <w:rPr>
          <w:rFonts w:ascii="Times New Roman" w:hAnsi="Times New Roman" w:cs="Times New Roman"/>
          <w:sz w:val="28"/>
          <w:szCs w:val="28"/>
        </w:rPr>
        <w:t>продукцию, а также стоимость</w:t>
      </w:r>
      <w:r>
        <w:rPr>
          <w:rFonts w:ascii="Times New Roman" w:hAnsi="Times New Roman" w:cs="Times New Roman"/>
          <w:sz w:val="28"/>
          <w:szCs w:val="28"/>
        </w:rPr>
        <w:t xml:space="preserve"> </w:t>
      </w:r>
      <w:r w:rsidRPr="00CC442C">
        <w:rPr>
          <w:rFonts w:ascii="Times New Roman" w:hAnsi="Times New Roman" w:cs="Times New Roman"/>
          <w:sz w:val="28"/>
          <w:szCs w:val="28"/>
        </w:rPr>
        <w:t>нормо-часа при выполнении</w:t>
      </w:r>
      <w:r>
        <w:rPr>
          <w:rFonts w:ascii="Times New Roman" w:hAnsi="Times New Roman" w:cs="Times New Roman"/>
          <w:sz w:val="28"/>
          <w:szCs w:val="28"/>
        </w:rPr>
        <w:t xml:space="preserve"> </w:t>
      </w:r>
      <w:r w:rsidRPr="00CC442C">
        <w:rPr>
          <w:rFonts w:ascii="Times New Roman" w:hAnsi="Times New Roman" w:cs="Times New Roman"/>
          <w:sz w:val="28"/>
          <w:szCs w:val="28"/>
        </w:rPr>
        <w:t>негарантийного ремонта. Исключением</w:t>
      </w:r>
      <w:r>
        <w:rPr>
          <w:rFonts w:ascii="Times New Roman" w:hAnsi="Times New Roman" w:cs="Times New Roman"/>
          <w:sz w:val="28"/>
          <w:szCs w:val="28"/>
        </w:rPr>
        <w:t xml:space="preserve"> </w:t>
      </w:r>
      <w:r w:rsidRPr="00CC442C">
        <w:rPr>
          <w:rFonts w:ascii="Times New Roman" w:hAnsi="Times New Roman" w:cs="Times New Roman"/>
          <w:sz w:val="28"/>
          <w:szCs w:val="28"/>
        </w:rPr>
        <w:t>являются</w:t>
      </w:r>
      <w:r>
        <w:rPr>
          <w:rFonts w:ascii="Times New Roman" w:hAnsi="Times New Roman" w:cs="Times New Roman"/>
          <w:sz w:val="28"/>
          <w:szCs w:val="28"/>
        </w:rPr>
        <w:t xml:space="preserve"> </w:t>
      </w:r>
      <w:r w:rsidRPr="00CC442C">
        <w:rPr>
          <w:rFonts w:ascii="Times New Roman" w:hAnsi="Times New Roman" w:cs="Times New Roman"/>
          <w:sz w:val="28"/>
          <w:szCs w:val="28"/>
        </w:rPr>
        <w:t>лишь случаи</w:t>
      </w:r>
      <w:r>
        <w:rPr>
          <w:rFonts w:ascii="Times New Roman" w:hAnsi="Times New Roman" w:cs="Times New Roman"/>
          <w:sz w:val="28"/>
          <w:szCs w:val="28"/>
        </w:rPr>
        <w:t xml:space="preserve"> </w:t>
      </w:r>
      <w:r w:rsidRPr="00CC442C">
        <w:rPr>
          <w:rFonts w:ascii="Times New Roman" w:hAnsi="Times New Roman" w:cs="Times New Roman"/>
          <w:sz w:val="28"/>
          <w:szCs w:val="28"/>
        </w:rPr>
        <w:t>установления максимальных цен</w:t>
      </w:r>
      <w:r>
        <w:rPr>
          <w:rFonts w:ascii="Times New Roman" w:hAnsi="Times New Roman" w:cs="Times New Roman"/>
          <w:sz w:val="28"/>
          <w:szCs w:val="28"/>
        </w:rPr>
        <w:t xml:space="preserve"> </w:t>
      </w:r>
      <w:r w:rsidRPr="00CC442C">
        <w:rPr>
          <w:rFonts w:ascii="Times New Roman" w:hAnsi="Times New Roman" w:cs="Times New Roman"/>
          <w:sz w:val="28"/>
          <w:szCs w:val="28"/>
        </w:rPr>
        <w:t>перепродажи</w:t>
      </w:r>
      <w:r>
        <w:rPr>
          <w:rFonts w:ascii="Times New Roman" w:hAnsi="Times New Roman" w:cs="Times New Roman"/>
          <w:sz w:val="28"/>
          <w:szCs w:val="28"/>
        </w:rPr>
        <w:t>.</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 соответствии с частью 1 статьи 12 Закона о защите конкуренции допускаются </w:t>
      </w:r>
      <w:r>
        <w:rPr>
          <w:rFonts w:ascii="Times New Roman" w:hAnsi="Times New Roman" w:cs="Times New Roman"/>
          <w:sz w:val="28"/>
          <w:szCs w:val="28"/>
        </w:rPr>
        <w:t>«</w:t>
      </w:r>
      <w:r w:rsidRPr="00083791">
        <w:rPr>
          <w:rFonts w:ascii="Times New Roman" w:hAnsi="Times New Roman" w:cs="Times New Roman"/>
          <w:sz w:val="28"/>
          <w:szCs w:val="28"/>
        </w:rPr>
        <w:t>вертикальные</w:t>
      </w:r>
      <w:r>
        <w:rPr>
          <w:rFonts w:ascii="Times New Roman" w:hAnsi="Times New Roman" w:cs="Times New Roman"/>
          <w:sz w:val="28"/>
          <w:szCs w:val="28"/>
        </w:rPr>
        <w:t>»</w:t>
      </w:r>
      <w:r w:rsidRPr="00083791">
        <w:rPr>
          <w:rFonts w:ascii="Times New Roman" w:hAnsi="Times New Roman" w:cs="Times New Roman"/>
          <w:sz w:val="28"/>
          <w:szCs w:val="28"/>
        </w:rPr>
        <w:t xml:space="preserve"> соглашения в письменной форме (за исключением </w:t>
      </w:r>
      <w:r>
        <w:rPr>
          <w:rFonts w:ascii="Times New Roman" w:hAnsi="Times New Roman" w:cs="Times New Roman"/>
          <w:sz w:val="28"/>
          <w:szCs w:val="28"/>
        </w:rPr>
        <w:t>«</w:t>
      </w:r>
      <w:r w:rsidRPr="00083791">
        <w:rPr>
          <w:rFonts w:ascii="Times New Roman" w:hAnsi="Times New Roman" w:cs="Times New Roman"/>
          <w:sz w:val="28"/>
          <w:szCs w:val="28"/>
        </w:rPr>
        <w:t>вертикальных</w:t>
      </w:r>
      <w:r>
        <w:rPr>
          <w:rFonts w:ascii="Times New Roman" w:hAnsi="Times New Roman" w:cs="Times New Roman"/>
          <w:sz w:val="28"/>
          <w:szCs w:val="28"/>
        </w:rPr>
        <w:t>»</w:t>
      </w:r>
      <w:r w:rsidRPr="00083791">
        <w:rPr>
          <w:rFonts w:ascii="Times New Roman" w:hAnsi="Times New Roman" w:cs="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A4B18" w:rsidRPr="00083791" w:rsidRDefault="00BA4B18"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cs="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cs="Times New Roman"/>
          <w:sz w:val="28"/>
          <w:szCs w:val="28"/>
        </w:rPr>
        <w:t>, то такое «вертикальное» соглашение может быть признано допустимым.</w:t>
      </w:r>
    </w:p>
    <w:p w:rsidR="00BA4B18" w:rsidRPr="00B65DDA" w:rsidRDefault="00BA4B18" w:rsidP="00B65DDA">
      <w:pPr>
        <w:spacing w:after="0" w:line="240" w:lineRule="auto"/>
        <w:jc w:val="center"/>
        <w:rPr>
          <w:rFonts w:ascii="Times New Roman" w:hAnsi="Times New Roman" w:cs="Times New Roman"/>
          <w:b/>
          <w:bCs/>
          <w:sz w:val="28"/>
          <w:szCs w:val="28"/>
        </w:rPr>
      </w:pPr>
      <w:r w:rsidRPr="00B65DDA">
        <w:rPr>
          <w:rFonts w:ascii="Times New Roman" w:hAnsi="Times New Roman" w:cs="Times New Roman"/>
          <w:b/>
          <w:bCs/>
          <w:sz w:val="28"/>
          <w:szCs w:val="28"/>
        </w:rPr>
        <w:t>РАЗЪЯСНЕНИЕ № 3</w:t>
      </w:r>
    </w:p>
    <w:p w:rsidR="00BA4B18" w:rsidRPr="00B65DDA" w:rsidRDefault="00BA4B18" w:rsidP="00B65DDA">
      <w:pPr>
        <w:spacing w:after="0" w:line="240" w:lineRule="auto"/>
        <w:jc w:val="center"/>
        <w:rPr>
          <w:rFonts w:ascii="Times New Roman" w:hAnsi="Times New Roman" w:cs="Times New Roman"/>
          <w:b/>
          <w:bCs/>
          <w:sz w:val="28"/>
          <w:szCs w:val="28"/>
        </w:rPr>
      </w:pPr>
    </w:p>
    <w:p w:rsidR="00BA4B18" w:rsidRPr="00B65DDA" w:rsidRDefault="00BA4B18" w:rsidP="00B65DDA">
      <w:pPr>
        <w:spacing w:after="0" w:line="240" w:lineRule="auto"/>
        <w:jc w:val="center"/>
        <w:rPr>
          <w:rFonts w:ascii="Times New Roman" w:hAnsi="Times New Roman" w:cs="Times New Roman"/>
          <w:b/>
          <w:bCs/>
          <w:sz w:val="28"/>
          <w:szCs w:val="28"/>
        </w:rPr>
      </w:pPr>
      <w:r w:rsidRPr="00B65DDA">
        <w:rPr>
          <w:rFonts w:ascii="Times New Roman" w:hAnsi="Times New Roman" w:cs="Times New Roman"/>
          <w:b/>
          <w:b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A4B18" w:rsidRPr="00B65DDA" w:rsidRDefault="00BA4B18" w:rsidP="00B65DDA">
      <w:pPr>
        <w:pStyle w:val="ConsPlusNormal"/>
        <w:ind w:firstLine="709"/>
        <w:jc w:val="both"/>
      </w:pPr>
    </w:p>
    <w:p w:rsidR="00BA4B18" w:rsidRPr="00B65DDA" w:rsidRDefault="00BA4B18"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A4B18" w:rsidRPr="00B65DDA" w:rsidRDefault="00BA4B18" w:rsidP="00B65DDA">
      <w:pPr>
        <w:pStyle w:val="ConsPlusNormal"/>
        <w:ind w:firstLine="709"/>
        <w:jc w:val="both"/>
      </w:pPr>
    </w:p>
    <w:p w:rsidR="00BA4B18" w:rsidRPr="00B65DDA" w:rsidRDefault="00BA4B18" w:rsidP="00B65DDA">
      <w:pPr>
        <w:pStyle w:val="ConsPlusNormal"/>
        <w:ind w:firstLine="709"/>
        <w:jc w:val="center"/>
        <w:rPr>
          <w:b/>
          <w:bCs/>
        </w:rPr>
      </w:pPr>
      <w:r w:rsidRPr="00B65DDA">
        <w:rPr>
          <w:b/>
          <w:bCs/>
        </w:rPr>
        <w:t>Недопустимые соглашения</w:t>
      </w:r>
    </w:p>
    <w:p w:rsidR="00BA4B18" w:rsidRPr="00B65DDA" w:rsidRDefault="00BA4B18" w:rsidP="00B65DDA">
      <w:pPr>
        <w:pStyle w:val="ConsPlusNormal"/>
        <w:ind w:firstLine="709"/>
        <w:jc w:val="both"/>
      </w:pP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A4B18" w:rsidRPr="00B65DDA" w:rsidRDefault="00BA4B18"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A4B18" w:rsidRPr="00B65DDA" w:rsidRDefault="00BA4B18"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A4B18" w:rsidRPr="00B65DDA" w:rsidRDefault="00BA4B18"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A4B18" w:rsidRPr="00B65DDA" w:rsidRDefault="00BA4B18" w:rsidP="00B65DDA">
      <w:pPr>
        <w:widowControl w:val="0"/>
        <w:spacing w:after="0" w:line="240" w:lineRule="auto"/>
        <w:ind w:firstLine="709"/>
        <w:jc w:val="both"/>
        <w:rPr>
          <w:rFonts w:ascii="Times New Roman" w:hAnsi="Times New Roman" w:cs="Times New Roman"/>
          <w:snapToGrid w:val="0"/>
          <w:sz w:val="28"/>
          <w:szCs w:val="28"/>
        </w:rPr>
      </w:pPr>
      <w:r w:rsidRPr="00B65DDA">
        <w:rPr>
          <w:rFonts w:ascii="Times New Roman" w:hAnsi="Times New Roman" w:cs="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napToGrid w:val="0"/>
          <w:sz w:val="28"/>
          <w:szCs w:val="28"/>
        </w:rPr>
        <w:t xml:space="preserve">Так, </w:t>
      </w:r>
      <w:bookmarkStart w:id="3" w:name="Par0"/>
      <w:bookmarkEnd w:id="3"/>
      <w:r w:rsidRPr="00B65DDA">
        <w:rPr>
          <w:rFonts w:ascii="Times New Roman" w:hAnsi="Times New Roman" w:cs="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установлению или поддержанию цен (тарифов), скидок, надбавок (доплат) и (или) наценок;</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повышению, снижению или поддержанию цен на торгах;</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4) сокращению или прекращению производства товаров;</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5) отказу от заключения договоров с определенными продавцами или покупателями (заказчиками).</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Par6"/>
      <w:bookmarkEnd w:id="4"/>
      <w:r w:rsidRPr="00B65DDA">
        <w:rPr>
          <w:rFonts w:ascii="Times New Roman" w:hAnsi="Times New Roman" w:cs="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Par9"/>
      <w:bookmarkEnd w:id="5"/>
      <w:r w:rsidRPr="00B65DDA">
        <w:rPr>
          <w:rFonts w:ascii="Times New Roman" w:hAnsi="Times New Roman" w:cs="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Par10"/>
      <w:bookmarkEnd w:id="6"/>
      <w:r w:rsidRPr="00B65DDA">
        <w:rPr>
          <w:rFonts w:ascii="Times New Roman" w:hAnsi="Times New Roman" w:cs="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4) об установлении условий членства (участия) в профессиональных и иных объединениях.</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A4B18" w:rsidRPr="00B65DDA" w:rsidRDefault="00BA4B18" w:rsidP="00B65DDA">
      <w:pPr>
        <w:autoSpaceDE w:val="0"/>
        <w:autoSpaceDN w:val="0"/>
        <w:adjustRightInd w:val="0"/>
        <w:spacing w:after="0" w:line="240" w:lineRule="auto"/>
        <w:ind w:firstLine="709"/>
        <w:jc w:val="center"/>
        <w:rPr>
          <w:rFonts w:ascii="Times New Roman" w:hAnsi="Times New Roman" w:cs="Times New Roman"/>
          <w:b/>
          <w:bCs/>
          <w:sz w:val="28"/>
          <w:szCs w:val="28"/>
        </w:rPr>
      </w:pPr>
      <w:r w:rsidRPr="00B65DDA">
        <w:rPr>
          <w:rFonts w:ascii="Times New Roman" w:hAnsi="Times New Roman" w:cs="Times New Roman"/>
          <w:b/>
          <w:bCs/>
          <w:sz w:val="28"/>
          <w:szCs w:val="28"/>
        </w:rPr>
        <w:t>Недопустимые согласованные действия</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Запреты на согласованные действия предусмотрены в статье 11¹ Закона о защите конкуренции.</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установлению или поддержанию цен (тарифов), скидок, надбавок (доплат) и (или) наценок;</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повышению, снижению или поддержанию цен на торгах;</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4) сокращению или прекращению производства товаров;</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A4B18" w:rsidRPr="00B65DDA" w:rsidRDefault="00BA4B18" w:rsidP="00B65DDA">
      <w:pPr>
        <w:spacing w:after="0" w:line="240" w:lineRule="auto"/>
        <w:ind w:firstLine="709"/>
        <w:jc w:val="both"/>
        <w:rPr>
          <w:rFonts w:ascii="Times New Roman" w:hAnsi="Times New Roman" w:cs="Times New Roman"/>
          <w:sz w:val="28"/>
          <w:szCs w:val="28"/>
        </w:rPr>
      </w:pPr>
      <w:bookmarkStart w:id="7" w:name="Par7"/>
      <w:bookmarkEnd w:id="7"/>
      <w:r w:rsidRPr="00B65DDA">
        <w:rPr>
          <w:rFonts w:ascii="Times New Roman" w:hAnsi="Times New Roman" w:cs="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созданию другим хозяйствующим субъектам препятствий доступу на товарный рынок или выходу из товарного рынка.</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A4B18" w:rsidRPr="00B65DDA" w:rsidRDefault="00BA4B18" w:rsidP="00B65DDA">
      <w:pPr>
        <w:spacing w:after="0" w:line="240" w:lineRule="auto"/>
        <w:ind w:firstLine="709"/>
        <w:jc w:val="both"/>
        <w:rPr>
          <w:rFonts w:ascii="Times New Roman" w:hAnsi="Times New Roman" w:cs="Times New Roman"/>
          <w:sz w:val="28"/>
          <w:szCs w:val="28"/>
        </w:rPr>
      </w:pPr>
    </w:p>
    <w:p w:rsidR="00BA4B18" w:rsidRPr="00B65DDA" w:rsidRDefault="00BA4B18" w:rsidP="00B65DDA">
      <w:pPr>
        <w:pStyle w:val="ConsPlusNormal"/>
        <w:ind w:firstLine="709"/>
        <w:jc w:val="center"/>
        <w:rPr>
          <w:b/>
          <w:bCs/>
        </w:rPr>
      </w:pPr>
      <w:r w:rsidRPr="00B65DDA">
        <w:rPr>
          <w:b/>
          <w:bCs/>
        </w:rPr>
        <w:t>Особенности доказывания недопустимых соглашений</w:t>
      </w:r>
    </w:p>
    <w:p w:rsidR="00BA4B18" w:rsidRPr="00B65DDA" w:rsidRDefault="00BA4B18" w:rsidP="00B65DDA">
      <w:pPr>
        <w:pStyle w:val="ConsPlusNormal"/>
        <w:ind w:firstLine="709"/>
        <w:jc w:val="center"/>
        <w:rPr>
          <w:b/>
          <w:bCs/>
        </w:rPr>
      </w:pPr>
      <w:r w:rsidRPr="00B65DDA">
        <w:rPr>
          <w:b/>
          <w:bCs/>
        </w:rPr>
        <w:t>(в том числе картелей) и согласованных действий на товарных рынках, в том числе на торгах</w:t>
      </w:r>
    </w:p>
    <w:p w:rsidR="00BA4B18" w:rsidRPr="00B65DDA" w:rsidRDefault="00BA4B18" w:rsidP="00B65DDA">
      <w:pPr>
        <w:spacing w:after="0" w:line="240" w:lineRule="auto"/>
        <w:ind w:firstLine="709"/>
        <w:jc w:val="center"/>
        <w:rPr>
          <w:rFonts w:ascii="Times New Roman" w:hAnsi="Times New Roman" w:cs="Times New Roman"/>
          <w:b/>
          <w:bCs/>
          <w:sz w:val="28"/>
          <w:szCs w:val="28"/>
        </w:rPr>
      </w:pP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На практике к таким косвенным доказательствам обычно относятся:</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xml:space="preserve">- использование участниками торгов одного и того же </w:t>
      </w:r>
      <w:r w:rsidRPr="00B65DDA">
        <w:rPr>
          <w:rFonts w:ascii="Times New Roman" w:hAnsi="Times New Roman" w:cs="Times New Roman"/>
          <w:sz w:val="28"/>
          <w:szCs w:val="28"/>
          <w:lang w:val="en-US"/>
        </w:rPr>
        <w:t>IP</w:t>
      </w:r>
      <w:r w:rsidRPr="00B65DDA">
        <w:rPr>
          <w:rFonts w:ascii="Times New Roman" w:hAnsi="Times New Roman" w:cs="Times New Roman"/>
          <w:sz w:val="28"/>
          <w:szCs w:val="28"/>
        </w:rPr>
        <w:t>-адреса (учетной записи) при подаче заявок и участии в электронных торгах;</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фактическое расположение участников соглашения по одному и тому же адресу;</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оформление сертификатов электронных цифровых подписей на одно и то же физическое лицо;</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формирование документов для участия в торгах разных хозяйствующих субъектов одним и тем же лицом;</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A4B18" w:rsidRPr="00B65DDA" w:rsidRDefault="00BA4B18" w:rsidP="00B65DDA">
      <w:pPr>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A4B18" w:rsidRPr="00B65DDA" w:rsidRDefault="00BA4B18"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A4B18" w:rsidRPr="00B65DDA" w:rsidRDefault="00BA4B18" w:rsidP="00B65DDA">
      <w:pPr>
        <w:spacing w:after="0" w:line="240" w:lineRule="auto"/>
        <w:ind w:firstLine="709"/>
        <w:jc w:val="both"/>
        <w:rPr>
          <w:rFonts w:ascii="Times New Roman" w:hAnsi="Times New Roman" w:cs="Times New Roman"/>
          <w:i/>
          <w:iCs/>
          <w:sz w:val="28"/>
          <w:szCs w:val="28"/>
        </w:rPr>
      </w:pPr>
    </w:p>
    <w:p w:rsidR="00BA4B18" w:rsidRPr="00B65DDA" w:rsidRDefault="00BA4B18" w:rsidP="00B65DDA">
      <w:pPr>
        <w:pStyle w:val="ConsPlusNormal"/>
        <w:ind w:firstLine="709"/>
        <w:jc w:val="both"/>
        <w:rPr>
          <w:i/>
          <w:iCs/>
        </w:rPr>
      </w:pPr>
      <w:r w:rsidRPr="00B65DDA">
        <w:rPr>
          <w:i/>
          <w:iCs/>
        </w:rPr>
        <w:t>Проведение анализа состояния конкуренции на товарном рынке.</w:t>
      </w:r>
    </w:p>
    <w:p w:rsidR="00BA4B18" w:rsidRPr="00B65DDA" w:rsidRDefault="00BA4B18"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A4B18" w:rsidRPr="00B65DDA" w:rsidRDefault="00BA4B18"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A4B18" w:rsidRPr="00B65DDA" w:rsidRDefault="00BA4B18" w:rsidP="00B65DDA">
      <w:pPr>
        <w:pStyle w:val="ConsPlusNormal"/>
        <w:ind w:firstLine="709"/>
        <w:jc w:val="both"/>
      </w:pPr>
      <w:r w:rsidRPr="00B65DDA">
        <w:t>Положениями части 5</w:t>
      </w:r>
      <w:r w:rsidRPr="00B65DDA">
        <w:rPr>
          <w:rFonts w:ascii="Times New Roman" w:hAnsi="Times New Roman"/>
        </w:rPr>
        <w:t xml:space="preserve">¹ </w:t>
      </w:r>
      <w:r w:rsidRPr="00B65DDA">
        <w:t>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A4B18" w:rsidRPr="00B65DDA" w:rsidRDefault="00BA4B18"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A4B18" w:rsidRPr="00B65DDA" w:rsidRDefault="00BA4B18"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A4B18" w:rsidRPr="00B65DDA" w:rsidRDefault="00BA4B18"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A4B18" w:rsidRPr="00B65DDA" w:rsidRDefault="00BA4B18" w:rsidP="00B65DDA">
      <w:pPr>
        <w:spacing w:after="0" w:line="240" w:lineRule="auto"/>
        <w:ind w:firstLine="709"/>
        <w:jc w:val="both"/>
        <w:rPr>
          <w:rFonts w:ascii="Times New Roman" w:hAnsi="Times New Roman" w:cs="Times New Roman"/>
          <w:i/>
          <w:iCs/>
          <w:sz w:val="28"/>
          <w:szCs w:val="28"/>
        </w:rPr>
      </w:pPr>
    </w:p>
    <w:p w:rsidR="00BA4B18" w:rsidRPr="00B65DDA" w:rsidRDefault="00BA4B18" w:rsidP="00B65DDA">
      <w:pPr>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Одним из способов получения доказательств является проведение проверок антимонопольным органом.</w:t>
      </w:r>
    </w:p>
    <w:p w:rsidR="00BA4B18" w:rsidRPr="00B65DDA" w:rsidRDefault="00BA4B18"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Акт проверки является одним из доказательств по делу о нарушении антимонопольного законодательства.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A4B18" w:rsidRPr="00B65DDA" w:rsidRDefault="00BA4B18"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Осмотр территории, помещений (за исключением жилища проверяемого лица), документов и предметов проверяемого лица.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i/>
          <w:iCs/>
          <w:sz w:val="28"/>
          <w:szCs w:val="28"/>
        </w:rPr>
      </w:pP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Истребование документов и информации при проведении проверки.</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A4B18" w:rsidRPr="00B65DDA"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A4B18" w:rsidRDefault="00BA4B18"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BA4B18" w:rsidRDefault="00BA4B18" w:rsidP="00E86D41">
      <w:pPr>
        <w:spacing w:after="0" w:line="240" w:lineRule="auto"/>
        <w:jc w:val="center"/>
        <w:rPr>
          <w:rFonts w:ascii="Times New Roman" w:hAnsi="Times New Roman" w:cs="Times New Roman"/>
          <w:b/>
          <w:bCs/>
          <w:sz w:val="28"/>
          <w:szCs w:val="28"/>
        </w:rPr>
      </w:pPr>
    </w:p>
    <w:p w:rsidR="00BA4B18" w:rsidRPr="00F87C14" w:rsidRDefault="00BA4B18" w:rsidP="00E86D41">
      <w:pPr>
        <w:spacing w:after="0" w:line="240" w:lineRule="auto"/>
        <w:jc w:val="center"/>
        <w:rPr>
          <w:rFonts w:ascii="Times New Roman" w:hAnsi="Times New Roman" w:cs="Times New Roman"/>
          <w:b/>
          <w:bCs/>
          <w:sz w:val="28"/>
          <w:szCs w:val="28"/>
        </w:rPr>
      </w:pPr>
      <w:r w:rsidRPr="00F87C14">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4</w:t>
      </w:r>
    </w:p>
    <w:p w:rsidR="00BA4B18" w:rsidRPr="00F87C14" w:rsidRDefault="00BA4B18" w:rsidP="00E86D41">
      <w:pPr>
        <w:spacing w:after="0" w:line="240" w:lineRule="auto"/>
        <w:jc w:val="center"/>
        <w:rPr>
          <w:rFonts w:ascii="Times New Roman" w:hAnsi="Times New Roman" w:cs="Times New Roman"/>
          <w:b/>
          <w:bCs/>
          <w:sz w:val="28"/>
          <w:szCs w:val="28"/>
        </w:rPr>
      </w:pPr>
    </w:p>
    <w:p w:rsidR="00BA4B18" w:rsidRDefault="00BA4B18" w:rsidP="00E86D41">
      <w:pPr>
        <w:jc w:val="center"/>
        <w:rPr>
          <w:rFonts w:ascii="Times New Roman" w:hAnsi="Times New Roman" w:cs="Times New Roman"/>
          <w:b/>
          <w:bCs/>
          <w:sz w:val="28"/>
          <w:szCs w:val="28"/>
        </w:rPr>
      </w:pPr>
      <w:r>
        <w:rPr>
          <w:rFonts w:ascii="Times New Roman" w:hAnsi="Times New Roman" w:cs="Times New Roman"/>
          <w:b/>
          <w:bCs/>
          <w:sz w:val="28"/>
          <w:szCs w:val="28"/>
        </w:rPr>
        <w:t>«СОГЛАШЕНИЯ В ИННОВАЦИОННЫХ И ВЫСОКОТЕХНОЛОГИЧНЫХ СФЕРАХ ДЕЯТЕЛЬНОСТИ»</w:t>
      </w:r>
    </w:p>
    <w:p w:rsidR="00BA4B18" w:rsidRPr="00E86D41" w:rsidRDefault="00BA4B18" w:rsidP="00E86D41">
      <w:pPr>
        <w:jc w:val="center"/>
        <w:rPr>
          <w:rFonts w:ascii="Times New Roman" w:hAnsi="Times New Roman" w:cs="Times New Roman"/>
          <w:b/>
          <w:bCs/>
          <w:sz w:val="28"/>
          <w:szCs w:val="28"/>
        </w:rPr>
      </w:pPr>
    </w:p>
    <w:p w:rsidR="00BA4B18" w:rsidRPr="0068558A" w:rsidRDefault="00BA4B18"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BA4B18" w:rsidRPr="0068558A" w:rsidRDefault="00BA4B18" w:rsidP="00E86D41">
      <w:pPr>
        <w:pStyle w:val="ConsPlusNormal"/>
        <w:ind w:firstLine="539"/>
        <w:jc w:val="both"/>
        <w:rPr>
          <w:sz w:val="16"/>
          <w:szCs w:val="16"/>
        </w:rPr>
      </w:pPr>
    </w:p>
    <w:p w:rsidR="00BA4B18" w:rsidRPr="0068558A" w:rsidRDefault="00BA4B18" w:rsidP="00E86D41">
      <w:pPr>
        <w:pStyle w:val="ConsPlusNormal"/>
        <w:ind w:firstLine="539"/>
        <w:jc w:val="center"/>
        <w:rPr>
          <w:b/>
          <w:bCs/>
        </w:rPr>
      </w:pPr>
      <w:r w:rsidRPr="0068558A">
        <w:rPr>
          <w:b/>
          <w:bCs/>
        </w:rPr>
        <w:t>Основные положения</w:t>
      </w:r>
    </w:p>
    <w:p w:rsidR="00BA4B18" w:rsidRPr="0068558A" w:rsidRDefault="00BA4B18" w:rsidP="00E86D41">
      <w:pPr>
        <w:pStyle w:val="ConsPlusNormal"/>
        <w:ind w:firstLine="539"/>
        <w:jc w:val="center"/>
        <w:rPr>
          <w:sz w:val="16"/>
          <w:szCs w:val="16"/>
        </w:rPr>
      </w:pPr>
    </w:p>
    <w:p w:rsidR="00BA4B18" w:rsidRDefault="00BA4B18"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BA4B18" w:rsidRDefault="00BA4B18" w:rsidP="00E86D41">
      <w:pPr>
        <w:pStyle w:val="ConsPlusNormal"/>
        <w:ind w:firstLine="709"/>
        <w:jc w:val="both"/>
      </w:pPr>
      <w:r>
        <w:t xml:space="preserve">В соответствии с частью 2 статьи 6 Федерального закона от 26.07.2006 № 135-ФЗ «О защите конкуренции» (далее – Закон о защите конкуренции) под </w:t>
      </w:r>
      <w:r w:rsidRPr="00BA47C1">
        <w:t>инновационной деятельност</w:t>
      </w:r>
      <w:r>
        <w:t>ью</w:t>
      </w:r>
      <w:r w:rsidRPr="00F4226D">
        <w:t xml:space="preserve"> понимается деятельность</w:t>
      </w:r>
      <w:r w:rsidRPr="00BA47C1">
        <w:t xml:space="preserve">, </w:t>
      </w:r>
      <w:r w:rsidRPr="00F4226D">
        <w:t>приводящ</w:t>
      </w:r>
      <w:r>
        <w:t>ая</w:t>
      </w:r>
      <w:r w:rsidRPr="00BA47C1">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t xml:space="preserve"> </w:t>
      </w:r>
    </w:p>
    <w:p w:rsidR="00BA4B18" w:rsidRPr="0068558A" w:rsidRDefault="00BA4B18"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BA4B18" w:rsidRPr="0068558A" w:rsidRDefault="00BA4B18"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8" w:history="1">
        <w:r w:rsidRPr="0068558A">
          <w:t>частью 1 статьи 11</w:t>
        </w:r>
      </w:hyperlink>
      <w:r>
        <w:t xml:space="preserve"> указанного З</w:t>
      </w:r>
      <w:r w:rsidRPr="0068558A">
        <w:t>акона.</w:t>
      </w:r>
    </w:p>
    <w:p w:rsidR="00BA4B18" w:rsidRPr="0068558A" w:rsidRDefault="00BA4B18"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BA4B18" w:rsidRPr="0068558A" w:rsidRDefault="00BA4B18" w:rsidP="00E86D41">
      <w:pPr>
        <w:pStyle w:val="ConsPlusNormal"/>
        <w:ind w:firstLine="539"/>
        <w:jc w:val="center"/>
        <w:rPr>
          <w:b/>
          <w:bCs/>
        </w:rPr>
      </w:pPr>
      <w:r w:rsidRPr="0068558A">
        <w:rPr>
          <w:b/>
          <w:bCs/>
        </w:rPr>
        <w:t>Общие исключения</w:t>
      </w:r>
    </w:p>
    <w:p w:rsidR="00BA4B18" w:rsidRPr="0068558A" w:rsidRDefault="00BA4B18" w:rsidP="00E86D41">
      <w:pPr>
        <w:pStyle w:val="ConsPlusNormal"/>
        <w:ind w:firstLine="539"/>
        <w:jc w:val="center"/>
        <w:rPr>
          <w:sz w:val="16"/>
          <w:szCs w:val="16"/>
        </w:rPr>
      </w:pPr>
    </w:p>
    <w:p w:rsidR="00BA4B18" w:rsidRPr="0068558A" w:rsidRDefault="00BA4B18" w:rsidP="00E86D41">
      <w:pPr>
        <w:pStyle w:val="ConsPlusNormal"/>
        <w:ind w:firstLine="709"/>
        <w:jc w:val="both"/>
      </w:pPr>
      <w:r w:rsidRPr="0068558A">
        <w:t>Согласно части 1 статьи 13</w:t>
      </w:r>
      <w:hyperlink r:id="rId9" w:history="1">
        <w:r w:rsidRPr="000E2976">
          <w:rPr>
            <w:rStyle w:val="Hyperlink"/>
            <w:rFonts w:cs="Calibri"/>
            <w:sz w:val="22"/>
            <w:szCs w:val="22"/>
            <w:lang w:eastAsia="en-US"/>
          </w:rPr>
          <w:t>consultantplus://offline/ref=5E27A05F0C9590DCFF9DEACC093E94513169B49EF00391799C2B19FFC640464E9E50563E25MFHAM</w:t>
        </w:r>
      </w:hyperlink>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BA4B18" w:rsidRPr="00F87C14"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1) не </w:t>
      </w:r>
      <w:r>
        <w:rPr>
          <w:rFonts w:ascii="Times New Roman" w:hAnsi="Times New Roman" w:cs="Times New Roman"/>
          <w:sz w:val="28"/>
          <w:szCs w:val="28"/>
        </w:rPr>
        <w:t xml:space="preserve">должны </w:t>
      </w:r>
      <w:r w:rsidRPr="00F87C14">
        <w:rPr>
          <w:rFonts w:ascii="Times New Roman" w:hAnsi="Times New Roman" w:cs="Times New Roman"/>
          <w:sz w:val="28"/>
          <w:szCs w:val="28"/>
        </w:rPr>
        <w:t>созда</w:t>
      </w:r>
      <w:r>
        <w:rPr>
          <w:rFonts w:ascii="Times New Roman" w:hAnsi="Times New Roman" w:cs="Times New Roman"/>
          <w:sz w:val="28"/>
          <w:szCs w:val="28"/>
        </w:rPr>
        <w:t>вать возможность</w:t>
      </w:r>
      <w:r w:rsidRPr="00F87C14">
        <w:rPr>
          <w:rFonts w:ascii="Times New Roman" w:hAnsi="Times New Roman" w:cs="Times New Roman"/>
          <w:sz w:val="28"/>
          <w:szCs w:val="28"/>
        </w:rPr>
        <w:t xml:space="preserve"> для отдельных лиц устранить конкуренцию на соответствующем товарном рынке</w:t>
      </w:r>
      <w:r>
        <w:rPr>
          <w:rFonts w:ascii="Times New Roman" w:hAnsi="Times New Roman" w:cs="Times New Roman"/>
          <w:sz w:val="28"/>
          <w:szCs w:val="28"/>
        </w:rPr>
        <w:t>;</w:t>
      </w:r>
    </w:p>
    <w:p w:rsidR="00BA4B18"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2) </w:t>
      </w:r>
      <w:r>
        <w:rPr>
          <w:rFonts w:ascii="Times New Roman" w:hAnsi="Times New Roman" w:cs="Times New Roman"/>
          <w:sz w:val="28"/>
          <w:szCs w:val="28"/>
        </w:rPr>
        <w:t xml:space="preserve">не должны накладывать на </w:t>
      </w:r>
      <w:r w:rsidRPr="00F87C14">
        <w:rPr>
          <w:rFonts w:ascii="Times New Roman" w:hAnsi="Times New Roman" w:cs="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cs="Times New Roman"/>
          <w:sz w:val="28"/>
          <w:szCs w:val="28"/>
        </w:rPr>
        <w:t>соглашений</w:t>
      </w:r>
      <w:r w:rsidRPr="00F87C14">
        <w:rPr>
          <w:rFonts w:ascii="Times New Roman" w:hAnsi="Times New Roman" w:cs="Times New Roman"/>
          <w:sz w:val="28"/>
          <w:szCs w:val="28"/>
        </w:rPr>
        <w:t>)</w:t>
      </w:r>
      <w:r>
        <w:rPr>
          <w:rFonts w:ascii="Times New Roman" w:hAnsi="Times New Roman" w:cs="Times New Roman"/>
          <w:sz w:val="28"/>
          <w:szCs w:val="28"/>
        </w:rPr>
        <w:t>;</w:t>
      </w:r>
    </w:p>
    <w:p w:rsidR="00BA4B18" w:rsidRPr="00F87C14"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а также если результатом </w:t>
      </w:r>
      <w:r>
        <w:rPr>
          <w:rFonts w:ascii="Times New Roman" w:hAnsi="Times New Roman" w:cs="Times New Roman"/>
          <w:sz w:val="28"/>
          <w:szCs w:val="28"/>
        </w:rPr>
        <w:t xml:space="preserve">действий (соглашений, сделок) </w:t>
      </w:r>
      <w:r w:rsidRPr="00F87C14">
        <w:rPr>
          <w:rFonts w:ascii="Times New Roman" w:hAnsi="Times New Roman" w:cs="Times New Roman"/>
          <w:sz w:val="28"/>
          <w:szCs w:val="28"/>
        </w:rPr>
        <w:t>является или может являться:</w:t>
      </w:r>
    </w:p>
    <w:p w:rsidR="00BA4B18" w:rsidRPr="00F87C14"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A4B18" w:rsidRPr="00F87C14"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A4B18" w:rsidRPr="00F87C14"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cs="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cs="Times New Roman"/>
          <w:sz w:val="28"/>
          <w:szCs w:val="28"/>
        </w:rPr>
        <w:t>указанных</w:t>
      </w:r>
      <w:r w:rsidRPr="00F87C14">
        <w:rPr>
          <w:rFonts w:ascii="Times New Roman" w:hAnsi="Times New Roman" w:cs="Times New Roman"/>
          <w:sz w:val="28"/>
          <w:szCs w:val="28"/>
        </w:rPr>
        <w:t xml:space="preserve"> условий и дост</w:t>
      </w:r>
      <w:r>
        <w:rPr>
          <w:rFonts w:ascii="Times New Roman" w:hAnsi="Times New Roman" w:cs="Times New Roman"/>
          <w:sz w:val="28"/>
          <w:szCs w:val="28"/>
        </w:rPr>
        <w:t xml:space="preserve">ижении (возможности достижения) </w:t>
      </w:r>
      <w:r w:rsidRPr="00F87C14">
        <w:rPr>
          <w:rFonts w:ascii="Times New Roman" w:hAnsi="Times New Roman" w:cs="Times New Roman"/>
          <w:sz w:val="28"/>
          <w:szCs w:val="28"/>
        </w:rPr>
        <w:t>результатов в совокупности.</w:t>
      </w:r>
    </w:p>
    <w:p w:rsidR="00BA4B18" w:rsidRPr="0068558A"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Таким образом, соглашения хозяйствующих субъектов в ин</w:t>
      </w:r>
      <w:r>
        <w:rPr>
          <w:rFonts w:ascii="Times New Roman" w:hAnsi="Times New Roman" w:cs="Times New Roman"/>
          <w:sz w:val="28"/>
          <w:szCs w:val="28"/>
        </w:rPr>
        <w:t>новац</w:t>
      </w:r>
      <w:r w:rsidRPr="0068558A">
        <w:rPr>
          <w:rFonts w:ascii="Times New Roman" w:hAnsi="Times New Roman" w:cs="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BA4B18" w:rsidRDefault="00BA4B18"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0" w:history="1">
        <w:r w:rsidRPr="0068558A">
          <w:t>частями 2</w:t>
        </w:r>
      </w:hyperlink>
      <w:r w:rsidRPr="0068558A">
        <w:t xml:space="preserve"> - </w:t>
      </w:r>
      <w:hyperlink r:id="rId11"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2" w:history="1">
        <w:r w:rsidRPr="0068558A">
          <w:t>статьей 12</w:t>
        </w:r>
      </w:hyperlink>
      <w:r w:rsidRPr="0068558A">
        <w:t xml:space="preserve"> или с </w:t>
      </w:r>
      <w:hyperlink r:id="rId13" w:history="1">
        <w:r w:rsidRPr="0068558A">
          <w:t>частью 1 статьи 13</w:t>
        </w:r>
      </w:hyperlink>
      <w:r w:rsidRPr="0068558A">
        <w:t xml:space="preserve"> </w:t>
      </w:r>
      <w:r>
        <w:t>Закона о защите конкуренции</w:t>
      </w:r>
      <w:r w:rsidRPr="0068558A">
        <w:t>.</w:t>
      </w:r>
    </w:p>
    <w:p w:rsidR="00BA4B18" w:rsidRPr="008E1614" w:rsidRDefault="00BA4B18"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BA4B18" w:rsidRPr="008E1614" w:rsidRDefault="00BA4B18"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A4B18" w:rsidRPr="008E1614" w:rsidRDefault="00BA4B18"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A4B18" w:rsidRPr="008E1614" w:rsidRDefault="00BA4B18"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A4B18" w:rsidRPr="008E1614" w:rsidRDefault="00BA4B18"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BA4B18" w:rsidRPr="0068558A" w:rsidRDefault="00BA4B18" w:rsidP="00E86D41">
      <w:pPr>
        <w:pStyle w:val="ConsPlusNormal"/>
        <w:ind w:firstLine="539"/>
        <w:jc w:val="both"/>
        <w:rPr>
          <w:sz w:val="16"/>
          <w:szCs w:val="16"/>
        </w:rPr>
      </w:pPr>
    </w:p>
    <w:p w:rsidR="00BA4B18" w:rsidRPr="0068558A" w:rsidRDefault="00BA4B18" w:rsidP="00E86D41">
      <w:pPr>
        <w:pStyle w:val="ConsPlusNormal"/>
        <w:ind w:firstLine="539"/>
        <w:jc w:val="center"/>
        <w:rPr>
          <w:b/>
          <w:bCs/>
        </w:rPr>
      </w:pPr>
      <w:r w:rsidRPr="0068558A">
        <w:rPr>
          <w:b/>
          <w:bCs/>
        </w:rPr>
        <w:t>Специальные исключения</w:t>
      </w:r>
    </w:p>
    <w:p w:rsidR="00BA4B18" w:rsidRPr="0068558A" w:rsidRDefault="00BA4B18" w:rsidP="00E86D41">
      <w:pPr>
        <w:pStyle w:val="ConsPlusNormal"/>
        <w:ind w:firstLine="539"/>
        <w:jc w:val="both"/>
        <w:rPr>
          <w:sz w:val="16"/>
          <w:szCs w:val="16"/>
        </w:rPr>
      </w:pPr>
    </w:p>
    <w:p w:rsidR="00BA4B18" w:rsidRPr="0068558A"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BA4B18" w:rsidRPr="0068558A" w:rsidRDefault="00BA4B18"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BA4B18" w:rsidRPr="0068558A"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BA4B18" w:rsidRPr="0068558A"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BA4B18"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cs="Times New Roman"/>
          <w:sz w:val="28"/>
          <w:szCs w:val="28"/>
        </w:rPr>
        <w:t xml:space="preserve"> допустимым</w:t>
      </w:r>
      <w:r w:rsidRPr="0068558A">
        <w:rPr>
          <w:rFonts w:ascii="Times New Roman" w:hAnsi="Times New Roman" w:cs="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A4B18" w:rsidRPr="006D5D44"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ФАС России от 18.06.2007 № 168 </w:t>
      </w:r>
      <w:r w:rsidRPr="006D5D44">
        <w:rPr>
          <w:rFonts w:ascii="Times New Roman" w:hAnsi="Times New Roman" w:cs="Times New Roman"/>
          <w:sz w:val="28"/>
          <w:szCs w:val="28"/>
        </w:rPr>
        <w:t>утвержден Переч</w:t>
      </w:r>
      <w:r>
        <w:rPr>
          <w:rFonts w:ascii="Times New Roman" w:hAnsi="Times New Roman" w:cs="Times New Roman"/>
          <w:sz w:val="28"/>
          <w:szCs w:val="28"/>
        </w:rPr>
        <w:t>е</w:t>
      </w:r>
      <w:r w:rsidRPr="006D5D44">
        <w:rPr>
          <w:rFonts w:ascii="Times New Roman" w:hAnsi="Times New Roman" w:cs="Times New Roman"/>
          <w:sz w:val="28"/>
          <w:szCs w:val="28"/>
        </w:rPr>
        <w:t>н</w:t>
      </w:r>
      <w:r>
        <w:rPr>
          <w:rFonts w:ascii="Times New Roman" w:hAnsi="Times New Roman" w:cs="Times New Roman"/>
          <w:sz w:val="28"/>
          <w:szCs w:val="28"/>
        </w:rPr>
        <w:t>ь</w:t>
      </w:r>
      <w:r w:rsidRPr="006D5D44">
        <w:rPr>
          <w:rFonts w:ascii="Times New Roman" w:hAnsi="Times New Roman" w:cs="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cs="Times New Roman"/>
          <w:sz w:val="28"/>
          <w:szCs w:val="28"/>
        </w:rPr>
        <w:t xml:space="preserve"> намерение заключить соглашение.</w:t>
      </w:r>
    </w:p>
    <w:p w:rsidR="00BA4B18" w:rsidRPr="0068558A" w:rsidRDefault="00BA4B18"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68558A">
        <w:rPr>
          <w:rFonts w:ascii="Times New Roman" w:hAnsi="Times New Roman" w:cs="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BA4B18" w:rsidRPr="00FB5107" w:rsidRDefault="00BA4B18" w:rsidP="005C629F">
      <w:pPr>
        <w:spacing w:after="0"/>
        <w:jc w:val="center"/>
        <w:rPr>
          <w:rFonts w:ascii="Times New Roman" w:hAnsi="Times New Roman" w:cs="Times New Roman"/>
          <w:b/>
          <w:bCs/>
          <w:sz w:val="28"/>
          <w:szCs w:val="28"/>
        </w:rPr>
      </w:pPr>
      <w:r w:rsidRPr="00FB5107">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5</w:t>
      </w:r>
    </w:p>
    <w:p w:rsidR="00BA4B18" w:rsidRDefault="00BA4B18" w:rsidP="005C629F">
      <w:pPr>
        <w:jc w:val="center"/>
        <w:rPr>
          <w:rFonts w:ascii="Times New Roman" w:hAnsi="Times New Roman" w:cs="Times New Roman"/>
          <w:b/>
          <w:bCs/>
          <w:sz w:val="28"/>
          <w:szCs w:val="28"/>
        </w:rPr>
      </w:pPr>
    </w:p>
    <w:p w:rsidR="00BA4B18" w:rsidRDefault="00BA4B18" w:rsidP="005C629F">
      <w:pPr>
        <w:jc w:val="center"/>
        <w:rPr>
          <w:rFonts w:ascii="Times New Roman" w:hAnsi="Times New Roman" w:cs="Times New Roman"/>
          <w:b/>
          <w:bCs/>
          <w:sz w:val="28"/>
          <w:szCs w:val="28"/>
        </w:rPr>
      </w:pPr>
      <w:r>
        <w:rPr>
          <w:rFonts w:ascii="Times New Roman" w:hAnsi="Times New Roman" w:cs="Times New Roman"/>
          <w:b/>
          <w:bCs/>
          <w:sz w:val="28"/>
          <w:szCs w:val="28"/>
        </w:rPr>
        <w:t>«ОЦЕНКА</w:t>
      </w:r>
      <w:r w:rsidRPr="00BE342D">
        <w:rPr>
          <w:rFonts w:ascii="Times New Roman" w:hAnsi="Times New Roman" w:cs="Times New Roman"/>
          <w:b/>
          <w:bCs/>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cs="Times New Roman"/>
          <w:b/>
          <w:bCs/>
          <w:sz w:val="28"/>
          <w:szCs w:val="28"/>
        </w:rPr>
        <w:t>»</w:t>
      </w:r>
    </w:p>
    <w:p w:rsidR="00BA4B18" w:rsidRDefault="00BA4B18" w:rsidP="005C629F">
      <w:pPr>
        <w:autoSpaceDE w:val="0"/>
        <w:autoSpaceDN w:val="0"/>
        <w:adjustRightInd w:val="0"/>
        <w:spacing w:after="0" w:line="360" w:lineRule="auto"/>
        <w:ind w:firstLine="540"/>
        <w:jc w:val="both"/>
        <w:rPr>
          <w:rFonts w:ascii="Times New Roman" w:hAnsi="Times New Roman" w:cs="Times New Roman"/>
          <w:sz w:val="28"/>
          <w:szCs w:val="28"/>
        </w:rPr>
      </w:pPr>
    </w:p>
    <w:p w:rsidR="00BA4B18" w:rsidRPr="005C6A97"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sidRPr="005C6A97">
        <w:rPr>
          <w:rFonts w:ascii="Times New Roman" w:hAnsi="Times New Roman" w:cs="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BA4B18" w:rsidRPr="005C6A97" w:rsidRDefault="00BA4B18"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BA4B18" w:rsidRPr="005C6A97" w:rsidRDefault="00BA4B18"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4" w:history="1">
        <w:r w:rsidRPr="005C6A97">
          <w:t>конкуренции</w:t>
        </w:r>
      </w:hyperlink>
      <w:r w:rsidRPr="005C6A97">
        <w:t xml:space="preserve">, а также злоупотребление </w:t>
      </w:r>
      <w:hyperlink r:id="rId15" w:history="1">
        <w:r w:rsidRPr="005C6A97">
          <w:t>доминирующим положением</w:t>
        </w:r>
      </w:hyperlink>
      <w:r w:rsidRPr="005C6A97">
        <w:t xml:space="preserve"> на рынке. </w:t>
      </w:r>
    </w:p>
    <w:p w:rsidR="00BA4B18" w:rsidRPr="005C6A97" w:rsidRDefault="00BA4B18" w:rsidP="005C629F">
      <w:pPr>
        <w:pStyle w:val="ConsPlusNormal"/>
        <w:ind w:firstLine="709"/>
        <w:jc w:val="both"/>
      </w:pPr>
      <w:hyperlink r:id="rId16" w:history="1">
        <w:r w:rsidRPr="005C6A97">
          <w:t>Частью 1 статьи 10</w:t>
        </w:r>
      </w:hyperlink>
      <w:r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BA4B18" w:rsidRPr="005C6A97" w:rsidRDefault="00BA4B18"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7" w:history="1">
        <w:r w:rsidRPr="005C6A97">
          <w:t>части 2 статьи 10</w:t>
        </w:r>
      </w:hyperlink>
      <w:r w:rsidRPr="005C6A97">
        <w:t xml:space="preserve">, </w:t>
      </w:r>
      <w:hyperlink r:id="rId18"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BA4B18" w:rsidRPr="005C6A97" w:rsidRDefault="00BA4B18" w:rsidP="005C629F">
      <w:pPr>
        <w:pStyle w:val="NormalWeb"/>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BA4B18" w:rsidRPr="005C6A97" w:rsidRDefault="00BA4B18" w:rsidP="005C629F">
      <w:pPr>
        <w:pStyle w:val="NormalWeb"/>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BA4B18" w:rsidRPr="005C6A97" w:rsidRDefault="00BA4B18"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19" w:history="1">
        <w:r w:rsidRPr="005C6A97">
          <w:t>части 1 статьи</w:t>
        </w:r>
      </w:hyperlink>
      <w:r w:rsidRPr="005C6A97">
        <w:t xml:space="preserve"> 10 Закона о защите конкуренции:</w:t>
      </w:r>
    </w:p>
    <w:p w:rsidR="00BA4B18" w:rsidRPr="005C6A97" w:rsidRDefault="00BA4B18"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0" w:history="1">
        <w:r w:rsidRPr="005C6A97">
          <w:t>(пункт 4 части 1)</w:t>
        </w:r>
      </w:hyperlink>
      <w:r w:rsidRPr="005C6A97">
        <w:t>;</w:t>
      </w:r>
    </w:p>
    <w:p w:rsidR="00BA4B18" w:rsidRPr="005C6A97" w:rsidRDefault="00BA4B18" w:rsidP="005C629F">
      <w:pPr>
        <w:pStyle w:val="ConsPlusNormal"/>
        <w:ind w:firstLine="709"/>
        <w:jc w:val="both"/>
      </w:pPr>
      <w:r w:rsidRPr="005C6A97">
        <w:t xml:space="preserve">- создание дискриминационных условий </w:t>
      </w:r>
      <w:hyperlink r:id="rId21" w:history="1">
        <w:r w:rsidRPr="005C6A97">
          <w:t>(пункт 8 части 1)</w:t>
        </w:r>
      </w:hyperlink>
      <w:r w:rsidRPr="005C6A97">
        <w:t>;</w:t>
      </w:r>
    </w:p>
    <w:p w:rsidR="00BA4B18" w:rsidRPr="005C6A97" w:rsidRDefault="00BA4B18"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2" w:history="1">
        <w:r w:rsidRPr="005C6A97">
          <w:t>(пункт 9 части 1)</w:t>
        </w:r>
      </w:hyperlink>
      <w:r w:rsidRPr="005C6A97">
        <w:t>;</w:t>
      </w:r>
    </w:p>
    <w:p w:rsidR="00BA4B18" w:rsidRPr="005C6A97" w:rsidRDefault="00BA4B18"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3" w:history="1">
        <w:r w:rsidRPr="005C6A97">
          <w:t>(пункт 11 части 1)</w:t>
        </w:r>
      </w:hyperlink>
      <w:r w:rsidRPr="005C6A97">
        <w:t>.</w:t>
      </w:r>
    </w:p>
    <w:p w:rsidR="00BA4B18" w:rsidRDefault="00BA4B18"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BA4B18" w:rsidRDefault="00BA4B18"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BA4B18" w:rsidRPr="005C6A97" w:rsidRDefault="00BA4B18"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BA4B18" w:rsidRPr="005C6A97" w:rsidRDefault="00BA4B18"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A4B18" w:rsidRPr="00425CA6" w:rsidRDefault="00BA4B18"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A4B18" w:rsidRPr="00425CA6" w:rsidRDefault="00BA4B18"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BA4B18" w:rsidRPr="001E57EE" w:rsidRDefault="00BA4B18"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BA4B18" w:rsidRDefault="00BA4B18"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BA4B18" w:rsidRPr="005C6A97" w:rsidRDefault="00BA4B18"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xml:space="preserve">Примером допустимых действий является поведение, </w:t>
      </w:r>
      <w:r>
        <w:rPr>
          <w:rFonts w:ascii="Times New Roman" w:hAnsi="Times New Roman" w:cs="Times New Roman"/>
          <w:sz w:val="28"/>
          <w:szCs w:val="28"/>
        </w:rPr>
        <w:t>соответствующее</w:t>
      </w:r>
      <w:r w:rsidRPr="005C6A97">
        <w:rPr>
          <w:rFonts w:ascii="Times New Roman" w:hAnsi="Times New Roman" w:cs="Times New Roman"/>
          <w:sz w:val="28"/>
          <w:szCs w:val="28"/>
        </w:rPr>
        <w:t xml:space="preserve"> </w:t>
      </w:r>
      <w:r w:rsidRPr="005C6A97">
        <w:rPr>
          <w:rFonts w:ascii="Times New Roman" w:hAnsi="Times New Roman" w:cs="Times New Roman"/>
          <w:b/>
          <w:bCs/>
          <w:sz w:val="28"/>
          <w:szCs w:val="28"/>
        </w:rPr>
        <w:t>правилам недискриминационного доступа к услугам естественных монополий</w:t>
      </w:r>
      <w:r w:rsidRPr="005C6A97">
        <w:rPr>
          <w:rFonts w:ascii="Times New Roman" w:hAnsi="Times New Roman" w:cs="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xml:space="preserve">Так, в настоящее время действуют: </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недискриминационного доступа к услугам:</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по передаче электрической энергии и оказания этих услуг;</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по оперативно-диспетчерскому управлению в электроэнергетике и оказания этих услуг;</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администратора торговой системы оптового рынка и оказания этих услуг;</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обеспечения доступа к услугам субъектов естественных монополий в аэропортах.</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BA4B18" w:rsidRPr="004C7586" w:rsidRDefault="00BA4B18"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BA4B18" w:rsidRPr="004C7586" w:rsidRDefault="00BA4B18"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cs="Times New Roman"/>
          <w:i/>
          <w:iCs/>
          <w:sz w:val="28"/>
          <w:szCs w:val="28"/>
        </w:rPr>
        <w:t xml:space="preserve">общедоступного </w:t>
      </w:r>
      <w:r w:rsidRPr="004C7586">
        <w:rPr>
          <w:rFonts w:ascii="Times New Roman" w:hAnsi="Times New Roman" w:cs="Times New Roman"/>
          <w:i/>
          <w:iCs/>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BA4B18" w:rsidRPr="004C7586" w:rsidRDefault="00BA4B18"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С учётом положений пунктов 6, 8 части 1 статьи 10 Закона </w:t>
      </w:r>
      <w:r>
        <w:rPr>
          <w:rFonts w:ascii="Times New Roman" w:hAnsi="Times New Roman" w:cs="Times New Roman"/>
          <w:i/>
          <w:iCs/>
          <w:sz w:val="28"/>
          <w:szCs w:val="28"/>
        </w:rPr>
        <w:t>о защите конкуренции</w:t>
      </w:r>
      <w:r w:rsidRPr="004C7586">
        <w:rPr>
          <w:rFonts w:ascii="Times New Roman" w:hAnsi="Times New Roman" w:cs="Times New Roman"/>
          <w:i/>
          <w:iCs/>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cs="Times New Roman"/>
          <w:sz w:val="28"/>
          <w:szCs w:val="28"/>
        </w:rPr>
        <w:t>вправе</w:t>
      </w:r>
      <w:r w:rsidRPr="006D133C">
        <w:rPr>
          <w:rFonts w:ascii="Times New Roman" w:hAnsi="Times New Roman" w:cs="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cs="Times New Roman"/>
          <w:sz w:val="28"/>
          <w:szCs w:val="28"/>
        </w:rPr>
        <w:t>ого</w:t>
      </w:r>
      <w:r w:rsidRPr="006D133C">
        <w:rPr>
          <w:rFonts w:ascii="Times New Roman" w:hAnsi="Times New Roman" w:cs="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 xml:space="preserve">С целью определенности </w:t>
      </w:r>
      <w:r>
        <w:rPr>
          <w:rFonts w:ascii="Times New Roman" w:hAnsi="Times New Roman" w:cs="Times New Roman"/>
          <w:sz w:val="28"/>
          <w:szCs w:val="28"/>
        </w:rPr>
        <w:t>П</w:t>
      </w:r>
      <w:r w:rsidRPr="006D133C">
        <w:rPr>
          <w:rFonts w:ascii="Times New Roman" w:hAnsi="Times New Roman" w:cs="Times New Roman"/>
          <w:sz w:val="28"/>
          <w:szCs w:val="28"/>
        </w:rPr>
        <w:t xml:space="preserve">равил </w:t>
      </w:r>
      <w:r>
        <w:rPr>
          <w:rFonts w:ascii="Times New Roman" w:hAnsi="Times New Roman" w:cs="Times New Roman"/>
          <w:sz w:val="28"/>
          <w:szCs w:val="28"/>
        </w:rPr>
        <w:t xml:space="preserve">недискриминационного доступа </w:t>
      </w:r>
      <w:r w:rsidRPr="006D133C">
        <w:rPr>
          <w:rFonts w:ascii="Times New Roman" w:hAnsi="Times New Roman" w:cs="Times New Roman"/>
          <w:sz w:val="28"/>
          <w:szCs w:val="28"/>
        </w:rPr>
        <w:t xml:space="preserve">установлены требования к их содержанию. Так в Правилах должны быть указаны: </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1) перечень товаров, к которым предоставляется недискриминационный доступ;</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4) существенные условия договоров и (или) типовые договоры о предоставлении доступа к товарам;</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A4B18" w:rsidRPr="006D133C" w:rsidRDefault="00BA4B18"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Предусмотрена возможность включения в эти Правила условия об обязательной продаже товара на торгах.</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1E57EE">
        <w:rPr>
          <w:rFonts w:ascii="Times New Roman" w:hAnsi="Times New Roman" w:cs="Times New Roman"/>
          <w:sz w:val="28"/>
          <w:szCs w:val="28"/>
        </w:rPr>
        <w:t>О</w:t>
      </w:r>
      <w:r w:rsidRPr="005C6A97">
        <w:rPr>
          <w:rFonts w:ascii="Times New Roman" w:hAnsi="Times New Roman" w:cs="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cs="Times New Roman"/>
          <w:b/>
          <w:bCs/>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cs="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BA4B18"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b/>
          <w:bCs/>
          <w:sz w:val="28"/>
          <w:szCs w:val="28"/>
        </w:rPr>
        <w:t xml:space="preserve">Правила торговой практики </w:t>
      </w:r>
      <w:r w:rsidRPr="005C6A97">
        <w:rPr>
          <w:rFonts w:ascii="Times New Roman" w:hAnsi="Times New Roman" w:cs="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BA4B18" w:rsidRPr="005C6A97"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торговой практики </w:t>
      </w:r>
      <w:r w:rsidRPr="004D42AF">
        <w:rPr>
          <w:rFonts w:ascii="Times New Roman" w:hAnsi="Times New Roman" w:cs="Times New Roman"/>
          <w:sz w:val="28"/>
          <w:szCs w:val="28"/>
        </w:rPr>
        <w:t xml:space="preserve">и надлежащая </w:t>
      </w:r>
      <w:r>
        <w:rPr>
          <w:rFonts w:ascii="Times New Roman" w:hAnsi="Times New Roman" w:cs="Times New Roman"/>
          <w:sz w:val="28"/>
          <w:szCs w:val="28"/>
        </w:rPr>
        <w:t xml:space="preserve">их </w:t>
      </w:r>
      <w:r w:rsidRPr="004D42AF">
        <w:rPr>
          <w:rFonts w:ascii="Times New Roman" w:hAnsi="Times New Roman" w:cs="Times New Roman"/>
          <w:sz w:val="28"/>
          <w:szCs w:val="28"/>
        </w:rPr>
        <w:t xml:space="preserve">реализация </w:t>
      </w:r>
      <w:r>
        <w:rPr>
          <w:rFonts w:ascii="Times New Roman" w:hAnsi="Times New Roman" w:cs="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BA4B18"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BA4B18"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BA4B18"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BA4B18" w:rsidRPr="005C6A97"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BA4B18" w:rsidRPr="005C6A97"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Ряд</w:t>
      </w:r>
      <w:r w:rsidRPr="005C6A97">
        <w:rPr>
          <w:rFonts w:ascii="Times New Roman" w:hAnsi="Times New Roman" w:cs="Times New Roman"/>
          <w:sz w:val="28"/>
          <w:szCs w:val="28"/>
        </w:rPr>
        <w:t xml:space="preserve"> торговых практик был</w:t>
      </w:r>
      <w:r>
        <w:rPr>
          <w:rFonts w:ascii="Times New Roman" w:hAnsi="Times New Roman" w:cs="Times New Roman"/>
          <w:sz w:val="28"/>
          <w:szCs w:val="28"/>
        </w:rPr>
        <w:t>и</w:t>
      </w:r>
      <w:r w:rsidRPr="005C6A97">
        <w:rPr>
          <w:rFonts w:ascii="Times New Roman" w:hAnsi="Times New Roman" w:cs="Times New Roman"/>
          <w:sz w:val="28"/>
          <w:szCs w:val="28"/>
        </w:rPr>
        <w:t xml:space="preserve"> принят</w:t>
      </w:r>
      <w:r>
        <w:rPr>
          <w:rFonts w:ascii="Times New Roman" w:hAnsi="Times New Roman" w:cs="Times New Roman"/>
          <w:sz w:val="28"/>
          <w:szCs w:val="28"/>
        </w:rPr>
        <w:t>ы</w:t>
      </w:r>
      <w:r w:rsidRPr="005C6A97">
        <w:rPr>
          <w:rFonts w:ascii="Times New Roman" w:hAnsi="Times New Roman" w:cs="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BA4B18"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BA4B18" w:rsidRPr="000A2E26" w:rsidRDefault="00BA4B18" w:rsidP="005C629F">
      <w:pPr>
        <w:spacing w:after="0" w:line="240" w:lineRule="auto"/>
        <w:ind w:firstLine="709"/>
        <w:jc w:val="both"/>
        <w:rPr>
          <w:rFonts w:ascii="Times New Roman" w:hAnsi="Times New Roman" w:cs="Times New Roman"/>
          <w:sz w:val="28"/>
          <w:szCs w:val="28"/>
        </w:rPr>
      </w:pPr>
      <w:r w:rsidRPr="000A2E26">
        <w:rPr>
          <w:rFonts w:ascii="Times New Roman" w:hAnsi="Times New Roman" w:cs="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A4B18" w:rsidRPr="005C6A97" w:rsidRDefault="00BA4B18" w:rsidP="005C629F">
      <w:pPr>
        <w:spacing w:after="0" w:line="240" w:lineRule="auto"/>
        <w:ind w:firstLine="709"/>
        <w:jc w:val="both"/>
        <w:rPr>
          <w:rFonts w:ascii="Times New Roman" w:hAnsi="Times New Roman" w:cs="Times New Roman"/>
          <w:sz w:val="28"/>
          <w:szCs w:val="28"/>
        </w:rPr>
      </w:pPr>
      <w:r w:rsidRPr="000A2E26">
        <w:rPr>
          <w:rFonts w:ascii="Times New Roman" w:hAnsi="Times New Roman" w:cs="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cs="Times New Roman"/>
          <w:sz w:val="28"/>
          <w:szCs w:val="28"/>
        </w:rPr>
        <w:t xml:space="preserve"> </w:t>
      </w:r>
      <w:r w:rsidRPr="005C6A97">
        <w:rPr>
          <w:rFonts w:ascii="Times New Roman" w:hAnsi="Times New Roman" w:cs="Times New Roman"/>
          <w:b/>
          <w:bCs/>
          <w:sz w:val="28"/>
          <w:szCs w:val="28"/>
        </w:rPr>
        <w:t>Кроме этого</w:t>
      </w:r>
      <w:r>
        <w:rPr>
          <w:rFonts w:ascii="Times New Roman" w:hAnsi="Times New Roman" w:cs="Times New Roman"/>
          <w:b/>
          <w:bCs/>
          <w:sz w:val="28"/>
          <w:szCs w:val="28"/>
        </w:rPr>
        <w:t>,</w:t>
      </w:r>
      <w:r w:rsidRPr="005C6A97">
        <w:rPr>
          <w:rFonts w:ascii="Times New Roman" w:hAnsi="Times New Roman" w:cs="Times New Roman"/>
          <w:b/>
          <w:bCs/>
          <w:sz w:val="28"/>
          <w:szCs w:val="28"/>
        </w:rPr>
        <w:t xml:space="preserve"> прозрачность взаимодействия с контрагентами</w:t>
      </w:r>
      <w:r w:rsidRPr="005C6A97">
        <w:rPr>
          <w:rFonts w:ascii="Times New Roman" w:hAnsi="Times New Roman" w:cs="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BA4B18" w:rsidRPr="005C6A97" w:rsidRDefault="00BA4B18" w:rsidP="005C629F">
      <w:pPr>
        <w:spacing w:after="0" w:line="240" w:lineRule="auto"/>
        <w:ind w:firstLine="709"/>
        <w:jc w:val="both"/>
        <w:rPr>
          <w:rFonts w:ascii="Times New Roman" w:hAnsi="Times New Roman" w:cs="Times New Roman"/>
          <w:b/>
          <w:bCs/>
          <w:sz w:val="28"/>
          <w:szCs w:val="28"/>
        </w:rPr>
      </w:pPr>
      <w:r w:rsidRPr="005C6A97">
        <w:rPr>
          <w:rFonts w:ascii="Times New Roman" w:hAnsi="Times New Roman" w:cs="Times New Roman"/>
          <w:b/>
          <w:bCs/>
          <w:sz w:val="28"/>
          <w:szCs w:val="28"/>
        </w:rPr>
        <w:t>Рекомендации при разработке и внедрении правил торговой практики:</w:t>
      </w:r>
    </w:p>
    <w:p w:rsidR="00BA4B18"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Правила торговой практики могут предусматривать:</w:t>
      </w:r>
    </w:p>
    <w:p w:rsidR="00BA4B18"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043CB">
        <w:rPr>
          <w:rFonts w:ascii="Times New Roman" w:hAnsi="Times New Roman" w:cs="Times New Roman"/>
          <w:sz w:val="28"/>
          <w:szCs w:val="28"/>
        </w:rPr>
        <w:t>роцесс отбора контрагентов</w:t>
      </w:r>
      <w:r>
        <w:rPr>
          <w:rFonts w:ascii="Times New Roman" w:hAnsi="Times New Roman" w:cs="Times New Roman"/>
          <w:sz w:val="28"/>
          <w:szCs w:val="28"/>
        </w:rPr>
        <w:t xml:space="preserve"> (данный процесс</w:t>
      </w:r>
      <w:r w:rsidRPr="00B043CB">
        <w:rPr>
          <w:rFonts w:ascii="Times New Roman" w:hAnsi="Times New Roman" w:cs="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cs="Times New Roman"/>
          <w:sz w:val="28"/>
          <w:szCs w:val="28"/>
        </w:rPr>
        <w:t xml:space="preserve"> </w:t>
      </w:r>
      <w:r w:rsidRPr="00B043CB">
        <w:rPr>
          <w:rFonts w:ascii="Times New Roman" w:hAnsi="Times New Roman" w:cs="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cs="Times New Roman"/>
          <w:sz w:val="28"/>
          <w:szCs w:val="28"/>
        </w:rPr>
        <w:t>с обоснованием возможных причин);</w:t>
      </w:r>
    </w:p>
    <w:p w:rsidR="00BA4B18" w:rsidRPr="00B043CB" w:rsidRDefault="00BA4B18" w:rsidP="005C629F">
      <w:pPr>
        <w:spacing w:after="0" w:line="240" w:lineRule="auto"/>
        <w:ind w:firstLine="709"/>
        <w:jc w:val="both"/>
        <w:rPr>
          <w:rFonts w:ascii="Times New Roman" w:hAnsi="Times New Roman" w:cs="Times New Roman"/>
          <w:sz w:val="28"/>
          <w:szCs w:val="28"/>
        </w:rPr>
      </w:pPr>
      <w:r w:rsidRPr="00B043CB">
        <w:rPr>
          <w:rFonts w:ascii="Times New Roman" w:hAnsi="Times New Roman" w:cs="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cs="Times New Roman"/>
          <w:sz w:val="28"/>
          <w:szCs w:val="28"/>
        </w:rPr>
        <w:t xml:space="preserve">условия формирования </w:t>
      </w:r>
      <w:r w:rsidRPr="00B043CB">
        <w:rPr>
          <w:rFonts w:ascii="Times New Roman" w:hAnsi="Times New Roman" w:cs="Times New Roman"/>
          <w:sz w:val="28"/>
          <w:szCs w:val="28"/>
        </w:rPr>
        <w:t>цены, условия оплаты, условия предоставления скидок и премий</w:t>
      </w:r>
      <w:r>
        <w:rPr>
          <w:rFonts w:ascii="Times New Roman" w:hAnsi="Times New Roman" w:cs="Times New Roman"/>
          <w:sz w:val="28"/>
          <w:szCs w:val="28"/>
        </w:rPr>
        <w:t>;</w:t>
      </w:r>
    </w:p>
    <w:p w:rsidR="00BA4B18" w:rsidRDefault="00BA4B18" w:rsidP="005C629F">
      <w:pPr>
        <w:spacing w:after="0" w:line="240" w:lineRule="auto"/>
        <w:ind w:firstLine="709"/>
        <w:jc w:val="both"/>
        <w:rPr>
          <w:rFonts w:ascii="Times New Roman" w:hAnsi="Times New Roman" w:cs="Times New Roman"/>
          <w:sz w:val="28"/>
          <w:szCs w:val="28"/>
        </w:rPr>
      </w:pPr>
      <w:r w:rsidRPr="00B043CB">
        <w:rPr>
          <w:rFonts w:ascii="Times New Roman" w:hAnsi="Times New Roman" w:cs="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cs="Times New Roman"/>
          <w:sz w:val="28"/>
          <w:szCs w:val="28"/>
        </w:rPr>
        <w:t xml:space="preserve"> и иные положения;</w:t>
      </w:r>
    </w:p>
    <w:p w:rsidR="00BA4B18" w:rsidRDefault="00BA4B18" w:rsidP="005C629F">
      <w:pPr>
        <w:spacing w:after="0" w:line="240" w:lineRule="auto"/>
        <w:ind w:firstLine="709"/>
        <w:jc w:val="both"/>
        <w:rPr>
          <w:rFonts w:ascii="Times New Roman" w:hAnsi="Times New Roman" w:cs="Times New Roman"/>
          <w:sz w:val="28"/>
          <w:szCs w:val="28"/>
        </w:rPr>
      </w:pPr>
      <w:r w:rsidRPr="008C108D">
        <w:rPr>
          <w:rFonts w:ascii="Times New Roman" w:hAnsi="Times New Roman" w:cs="Times New Roman"/>
          <w:sz w:val="28"/>
          <w:szCs w:val="28"/>
        </w:rPr>
        <w:t>- порядок делопроизводства хозяйствующего субъекта, занимающего доминирующее положение</w:t>
      </w:r>
      <w:r>
        <w:rPr>
          <w:rFonts w:ascii="Times New Roman" w:hAnsi="Times New Roman" w:cs="Times New Roman"/>
          <w:sz w:val="28"/>
          <w:szCs w:val="28"/>
        </w:rPr>
        <w:t>, отражающий указанные процессы работы с контрагентами.</w:t>
      </w:r>
    </w:p>
    <w:p w:rsidR="00BA4B18" w:rsidRPr="005C6A97"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утверждении и реализации правил торговой практики н</w:t>
      </w:r>
      <w:r w:rsidRPr="005C6A97">
        <w:rPr>
          <w:rFonts w:ascii="Times New Roman" w:hAnsi="Times New Roman" w:cs="Times New Roman"/>
          <w:sz w:val="28"/>
          <w:szCs w:val="28"/>
        </w:rPr>
        <w:t>едопустимо создание дискриминаци</w:t>
      </w:r>
      <w:r>
        <w:rPr>
          <w:rFonts w:ascii="Times New Roman" w:hAnsi="Times New Roman" w:cs="Times New Roman"/>
          <w:sz w:val="28"/>
          <w:szCs w:val="28"/>
        </w:rPr>
        <w:t xml:space="preserve">онных условий, то есть условий, </w:t>
      </w:r>
      <w:r w:rsidRPr="001E57EE">
        <w:rPr>
          <w:rFonts w:ascii="Times New Roman" w:hAnsi="Times New Roman" w:cs="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cs="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cs="Times New Roman"/>
          <w:sz w:val="28"/>
          <w:szCs w:val="28"/>
        </w:rPr>
        <w:t>, а также иное злоупотребление доминирующим положением.</w:t>
      </w:r>
    </w:p>
    <w:p w:rsidR="00BA4B18" w:rsidRPr="005C6A97"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C6A97">
        <w:rPr>
          <w:rFonts w:ascii="Times New Roman" w:hAnsi="Times New Roman" w:cs="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BA4B18" w:rsidRPr="005C6A97" w:rsidRDefault="00BA4B18"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C6A97">
        <w:rPr>
          <w:rFonts w:ascii="Times New Roman" w:hAnsi="Times New Roman" w:cs="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cs="Times New Roman"/>
          <w:sz w:val="28"/>
          <w:szCs w:val="28"/>
        </w:rPr>
        <w:t>возможно</w:t>
      </w:r>
      <w:r w:rsidRPr="005C6A97">
        <w:rPr>
          <w:rFonts w:ascii="Times New Roman" w:hAnsi="Times New Roman" w:cs="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cs="Times New Roman"/>
          <w:sz w:val="28"/>
          <w:szCs w:val="28"/>
        </w:rPr>
        <w:t xml:space="preserve"> </w:t>
      </w:r>
      <w:r w:rsidRPr="005C6A97">
        <w:rPr>
          <w:rFonts w:ascii="Times New Roman" w:hAnsi="Times New Roman" w:cs="Times New Roman"/>
          <w:sz w:val="28"/>
          <w:szCs w:val="28"/>
        </w:rPr>
        <w:t>контрагентов.</w:t>
      </w:r>
    </w:p>
    <w:p w:rsidR="00BA4B18" w:rsidRDefault="00BA4B18" w:rsidP="005C629F">
      <w:pPr>
        <w:spacing w:after="0" w:line="240" w:lineRule="auto"/>
        <w:ind w:firstLine="709"/>
        <w:jc w:val="both"/>
        <w:rPr>
          <w:rFonts w:ascii="Times New Roman" w:hAnsi="Times New Roman" w:cs="Times New Roman"/>
          <w:sz w:val="28"/>
          <w:szCs w:val="28"/>
        </w:rPr>
      </w:pPr>
      <w:r w:rsidRPr="004D42AF">
        <w:rPr>
          <w:rFonts w:ascii="Times New Roman" w:hAnsi="Times New Roman" w:cs="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BA4B18" w:rsidRDefault="00BA4B18" w:rsidP="005C629F">
      <w:pPr>
        <w:spacing w:after="0" w:line="240" w:lineRule="auto"/>
        <w:ind w:firstLine="709"/>
        <w:jc w:val="both"/>
        <w:rPr>
          <w:rFonts w:ascii="Times New Roman" w:hAnsi="Times New Roman" w:cs="Times New Roman"/>
          <w:sz w:val="28"/>
          <w:szCs w:val="28"/>
        </w:rPr>
      </w:pPr>
    </w:p>
    <w:p w:rsidR="00BA4B18" w:rsidRDefault="00BA4B18"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BA4B18" w:rsidRDefault="00BA4B18"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BA4B18" w:rsidRDefault="00BA4B18"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BA4B18" w:rsidRDefault="00BA4B18"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BA4B18" w:rsidRDefault="00BA4B18"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BA4B18" w:rsidRDefault="00BA4B18" w:rsidP="005C629F">
      <w:pPr>
        <w:autoSpaceDE w:val="0"/>
        <w:autoSpaceDN w:val="0"/>
        <w:adjustRightInd w:val="0"/>
        <w:spacing w:after="0" w:line="240" w:lineRule="auto"/>
        <w:jc w:val="both"/>
        <w:rPr>
          <w:rFonts w:ascii="Times New Roman" w:hAnsi="Times New Roman" w:cs="Times New Roman"/>
          <w:sz w:val="28"/>
          <w:szCs w:val="28"/>
        </w:rPr>
      </w:pP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4"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5"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BA4B18" w:rsidRDefault="00BA4B18"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наличия причинно-следственной связи.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6"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BA4B18" w:rsidRDefault="00BA4B18"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BA4B18" w:rsidRDefault="00BA4B18"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7"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8"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BA4B18" w:rsidRDefault="00BA4B18"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9"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0"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BA4B18" w:rsidRDefault="00BA4B18"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BA4B18" w:rsidRDefault="00BA4B18" w:rsidP="005C629F">
      <w:pPr>
        <w:spacing w:after="0" w:line="240" w:lineRule="auto"/>
        <w:jc w:val="both"/>
        <w:rPr>
          <w:rFonts w:ascii="Times New Roman" w:hAnsi="Times New Roman" w:cs="Times New Roman"/>
          <w:sz w:val="28"/>
          <w:szCs w:val="28"/>
        </w:rPr>
      </w:pPr>
    </w:p>
    <w:p w:rsidR="00BA4B18" w:rsidRPr="005C629F" w:rsidRDefault="00BA4B18"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РАЗЪЯСНЕНИЕ № 7</w:t>
      </w:r>
    </w:p>
    <w:p w:rsidR="00BA4B18" w:rsidRPr="005C629F" w:rsidRDefault="00BA4B18" w:rsidP="005C629F">
      <w:pPr>
        <w:spacing w:after="0" w:line="360" w:lineRule="auto"/>
        <w:jc w:val="center"/>
        <w:rPr>
          <w:rFonts w:ascii="Times New Roman" w:hAnsi="Times New Roman" w:cs="Times New Roman"/>
          <w:b/>
          <w:bCs/>
          <w:sz w:val="28"/>
          <w:szCs w:val="28"/>
        </w:rPr>
      </w:pPr>
    </w:p>
    <w:p w:rsidR="00BA4B18" w:rsidRPr="005C629F" w:rsidRDefault="00BA4B18"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«ПОРЯДОК ПРИМЕНЕНИЯ ЗАКОНА О ЗАЩИТЕ КОНКУРЕНЦИИ</w:t>
      </w:r>
    </w:p>
    <w:p w:rsidR="00BA4B18" w:rsidRDefault="00BA4B18"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BA4B18" w:rsidRPr="005C629F" w:rsidRDefault="00BA4B18" w:rsidP="005C629F">
      <w:pPr>
        <w:spacing w:after="0" w:line="240" w:lineRule="auto"/>
        <w:jc w:val="center"/>
        <w:rPr>
          <w:rFonts w:ascii="Times New Roman" w:hAnsi="Times New Roman" w:cs="Times New Roman"/>
          <w:b/>
          <w:bCs/>
          <w:sz w:val="28"/>
          <w:szCs w:val="28"/>
        </w:rPr>
      </w:pP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hAnsi="Times New Roman" w:cs="Times New Roman"/>
          <w:b/>
          <w:bCs/>
          <w:color w:val="000000"/>
          <w:sz w:val="28"/>
          <w:szCs w:val="28"/>
          <w:lang w:eastAsia="ru-RU"/>
        </w:rPr>
        <w:t>КоАП.</w:t>
      </w:r>
    </w:p>
    <w:p w:rsidR="00BA4B18" w:rsidRPr="005C629F" w:rsidRDefault="00BA4B18"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BA4B18" w:rsidRPr="005C629F" w:rsidRDefault="00BA4B18"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BA4B18" w:rsidRPr="005C629F" w:rsidRDefault="00BA4B18"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xml:space="preserve">1) Субъектами административного правонарушения, ответственность за совершение которого предусмотрена статьей 9.21 КоАП, являются </w:t>
      </w:r>
      <w:r w:rsidRPr="005C629F">
        <w:rPr>
          <w:rFonts w:ascii="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транспортировки газа по газопроводам;</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оказания услуг по передаче электрической энергии;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оказания услуг по передаче тепловой энергии;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BA4B18" w:rsidRPr="005C629F" w:rsidRDefault="00BA4B18"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BA4B18" w:rsidRPr="005C629F" w:rsidRDefault="00BA4B18"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A4B18" w:rsidRPr="005C629F" w:rsidRDefault="00BA4B18"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2)  </w:t>
      </w:r>
      <w:r w:rsidRPr="005C629F">
        <w:rPr>
          <w:rFonts w:ascii="Times New Roman" w:hAnsi="Times New Roman" w:cs="Times New Roman"/>
          <w:color w:val="000000"/>
          <w:sz w:val="28"/>
          <w:szCs w:val="28"/>
          <w:lang w:eastAsia="ru-RU"/>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hAnsi="Times New Roman" w:cs="Times New Roman"/>
          <w:sz w:val="28"/>
          <w:szCs w:val="28"/>
          <w:lang w:eastAsia="ru-RU"/>
        </w:rPr>
        <w:t>обственники или иные законные владельцы объектов электросетевого хозяйства.</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3) </w:t>
      </w:r>
      <w:r w:rsidRPr="005C629F">
        <w:rPr>
          <w:rFonts w:ascii="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hAnsi="Times New Roman" w:cs="Times New Roman"/>
          <w:sz w:val="28"/>
          <w:szCs w:val="28"/>
          <w:lang w:eastAsia="ru-RU"/>
        </w:rPr>
        <w:t>водопроводных и (или) канализационных сетей.</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2. Специальный характер норм статьи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color w:val="000000"/>
          <w:sz w:val="28"/>
          <w:szCs w:val="28"/>
          <w:lang w:eastAsia="ru-RU"/>
        </w:rPr>
        <w:t>3. О применении</w:t>
      </w:r>
      <w:r w:rsidRPr="005C629F">
        <w:rPr>
          <w:rFonts w:ascii="Times New Roman" w:hAnsi="Times New Roman" w:cs="Times New Roman"/>
          <w:b/>
          <w:b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hAnsi="Times New Roman" w:cs="Times New Roman"/>
          <w:b/>
          <w:bCs/>
          <w:sz w:val="28"/>
          <w:szCs w:val="28"/>
          <w:vertAlign w:val="superscript"/>
          <w:lang w:eastAsia="ru-RU"/>
        </w:rPr>
        <w:footnoteReference w:id="8"/>
      </w:r>
      <w:r w:rsidRPr="005C629F">
        <w:rPr>
          <w:rFonts w:ascii="Times New Roman" w:hAnsi="Times New Roman" w:cs="Times New Roman"/>
          <w:b/>
          <w:bCs/>
          <w:sz w:val="28"/>
          <w:szCs w:val="28"/>
          <w:lang w:eastAsia="ru-RU"/>
        </w:rPr>
        <w:t>.</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4. Особенности применения статьи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Антимонопольному органу необходимо учитывать следующее:</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BA4B18" w:rsidRPr="005C629F" w:rsidRDefault="00BA4B18"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BA4B18" w:rsidRPr="005C629F" w:rsidRDefault="00BA4B18"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hAnsi="Times New Roman" w:cs="Times New Roman"/>
          <w:sz w:val="28"/>
          <w:szCs w:val="28"/>
          <w:vertAlign w:val="superscript"/>
          <w:lang w:eastAsia="ru-RU"/>
        </w:rPr>
        <w:t xml:space="preserve">1 </w:t>
      </w:r>
      <w:r w:rsidRPr="005C629F">
        <w:rPr>
          <w:rFonts w:ascii="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xml:space="preserve">5.2. </w:t>
      </w:r>
      <w:r w:rsidRPr="005C629F">
        <w:rPr>
          <w:rFonts w:ascii="Times New Roman" w:hAnsi="Times New Roman" w:cs="Times New Roman"/>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Законом № 250-ФЗ</w:t>
      </w:r>
      <w:r w:rsidRPr="005C629F">
        <w:rPr>
          <w:rFonts w:ascii="Times New Roman" w:hAnsi="Times New Roman" w:cs="Times New Roman"/>
          <w:sz w:val="28"/>
          <w:szCs w:val="28"/>
          <w:lang w:eastAsia="ru-RU"/>
        </w:rPr>
        <w:t xml:space="preserve"> также внесены изменения в статью 18.1 Закона о защите конкуренции.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hAnsi="Times New Roman" w:cs="Times New Roman"/>
          <w:sz w:val="28"/>
          <w:szCs w:val="28"/>
          <w:lang w:val="en-US" w:eastAsia="ru-RU"/>
        </w:rPr>
        <w:t>II</w:t>
      </w:r>
      <w:r w:rsidRPr="005C629F">
        <w:rPr>
          <w:rFonts w:ascii="Times New Roman" w:hAnsi="Times New Roman" w:cs="Times New Roman"/>
          <w:sz w:val="28"/>
          <w:szCs w:val="28"/>
          <w:lang w:eastAsia="ru-RU"/>
        </w:rPr>
        <w:t>, подраздел 3).</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A4B18" w:rsidRPr="005C629F" w:rsidRDefault="00BA4B18"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незаконном отказе в приеме документов, заявлений;</w:t>
      </w:r>
    </w:p>
    <w:p w:rsidR="00BA4B18" w:rsidRPr="005C629F" w:rsidRDefault="00BA4B18"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A4B18" w:rsidRPr="005C629F" w:rsidRDefault="00BA4B18"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нарушении установленных сроков осуществления процедуры;</w:t>
      </w:r>
    </w:p>
    <w:p w:rsidR="00BA4B18" w:rsidRPr="005C629F" w:rsidRDefault="00BA4B18"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BA4B18" w:rsidRPr="005C629F" w:rsidRDefault="00BA4B18" w:rsidP="005C629F">
      <w:pPr>
        <w:spacing w:after="0" w:line="240" w:lineRule="auto"/>
        <w:ind w:firstLine="709"/>
        <w:jc w:val="both"/>
        <w:rPr>
          <w:rFonts w:ascii="Times New Roman" w:hAnsi="Times New Roman" w:cs="Times New Roman"/>
          <w:b/>
          <w:bCs/>
          <w:sz w:val="28"/>
          <w:szCs w:val="28"/>
          <w:lang w:eastAsia="ru-RU"/>
        </w:rPr>
      </w:pPr>
      <w:r w:rsidRPr="005C629F">
        <w:rPr>
          <w:rFonts w:ascii="Times New Roman" w:hAnsi="Times New Roman" w:cs="Times New Roman"/>
          <w:b/>
          <w:bCs/>
          <w:sz w:val="28"/>
          <w:szCs w:val="28"/>
          <w:lang w:eastAsia="ru-RU"/>
        </w:rPr>
        <w:t>6. Правовой статус потерпевшего от административного правонарушения, предусмотренного статьей 9.21 КоАП.</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BA4B18" w:rsidRPr="005C629F" w:rsidRDefault="00BA4B18"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BA4B18" w:rsidRDefault="00BA4B18" w:rsidP="00D52262">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Pr>
          <w:rFonts w:ascii="Times New Roman" w:hAnsi="Times New Roman" w:cs="Times New Roman"/>
          <w:sz w:val="28"/>
          <w:szCs w:val="28"/>
          <w:lang w:eastAsia="ru-RU"/>
        </w:rPr>
        <w:t>дательству Российской Федерации.</w:t>
      </w:r>
    </w:p>
    <w:p w:rsidR="00BA4B18" w:rsidRPr="00D52262" w:rsidRDefault="00BA4B18" w:rsidP="00D52262">
      <w:pPr>
        <w:spacing w:after="0" w:line="240" w:lineRule="auto"/>
        <w:jc w:val="center"/>
        <w:outlineLvl w:val="0"/>
        <w:rPr>
          <w:rFonts w:ascii="Times New Roman" w:eastAsia="ヒラギノ角ゴ Pro W3" w:hAnsi="Times New Roman"/>
          <w:b/>
          <w:bCs/>
          <w:sz w:val="28"/>
          <w:szCs w:val="28"/>
        </w:rPr>
      </w:pPr>
      <w:r w:rsidRPr="00D52262">
        <w:rPr>
          <w:rFonts w:ascii="Times New Roman" w:hAnsi="Times New Roman" w:cs="Times New Roman"/>
          <w:b/>
          <w:bCs/>
          <w:sz w:val="28"/>
          <w:szCs w:val="28"/>
        </w:rPr>
        <w:t>РАЗЪЯСНЕНИЕ</w:t>
      </w:r>
    </w:p>
    <w:p w:rsidR="00BA4B18" w:rsidRPr="00D52262" w:rsidRDefault="00BA4B18" w:rsidP="00D52262">
      <w:pPr>
        <w:spacing w:after="0" w:line="240" w:lineRule="auto"/>
        <w:jc w:val="center"/>
        <w:outlineLvl w:val="0"/>
        <w:rPr>
          <w:rFonts w:ascii="Times New Roman" w:eastAsia="ヒラギノ角ゴ Pro W3" w:hAnsi="Times New Roman"/>
          <w:b/>
          <w:bCs/>
          <w:sz w:val="28"/>
          <w:szCs w:val="28"/>
        </w:rPr>
      </w:pPr>
      <w:r w:rsidRPr="00D52262">
        <w:rPr>
          <w:rFonts w:ascii="Times New Roman" w:hAnsi="Times New Roman" w:cs="Times New Roman"/>
          <w:b/>
          <w:bCs/>
          <w:sz w:val="28"/>
          <w:szCs w:val="28"/>
        </w:rPr>
        <w:t>«О ПРИМЕНЕНИИ ПОЛОЖЕНИЙ СТАТЬИ 10 ЗАКОНА О ЗАЩИТЕ КОНКУРЕНЦИИ»</w:t>
      </w:r>
    </w:p>
    <w:p w:rsidR="00BA4B18" w:rsidRPr="00D52262" w:rsidRDefault="00BA4B18" w:rsidP="00D52262">
      <w:pPr>
        <w:autoSpaceDE w:val="0"/>
        <w:autoSpaceDN w:val="0"/>
        <w:adjustRightInd w:val="0"/>
        <w:spacing w:after="0" w:line="240" w:lineRule="auto"/>
        <w:jc w:val="both"/>
        <w:rPr>
          <w:rFonts w:ascii="Times New Roman" w:hAnsi="Times New Roman" w:cs="Times New Roman"/>
          <w:sz w:val="28"/>
          <w:szCs w:val="28"/>
          <w:lang w:eastAsia="ru-RU"/>
        </w:rPr>
      </w:pP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 Понятие злоупотребления доминирующим положением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1.1. Общие условия применения запрета злоупотребления доминирующим положением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 xml:space="preserve">1.2. Конструкция правового запрета </w:t>
      </w:r>
      <w:bookmarkStart w:id="8" w:name="OLE_LINK10"/>
      <w:r w:rsidRPr="00D52262">
        <w:rPr>
          <w:rFonts w:ascii="Times New Roman" w:hAnsi="Times New Roman" w:cs="Times New Roman"/>
          <w:b/>
          <w:bCs/>
          <w:sz w:val="28"/>
          <w:szCs w:val="28"/>
        </w:rPr>
        <w:t>злоупотребления доминирующим положением</w:t>
      </w:r>
      <w:bookmarkEnd w:id="8"/>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hAnsi="Times New Roman" w:cs="Times New Roman"/>
          <w:b/>
          <w:bCs/>
          <w:sz w:val="28"/>
          <w:szCs w:val="28"/>
        </w:rPr>
        <w:t>недопустимо</w:t>
      </w:r>
      <w:r w:rsidRPr="00D52262">
        <w:rPr>
          <w:rFonts w:ascii="Times New Roman"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1) доминирующее положение хозяйствующего субъекта;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2) совершение хозяйствующим субъектом действия (бездействия);</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hAnsi="Times New Roman" w:cs="Times New Roman"/>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hAnsi="Times New Roman" w:cs="Times New Roman"/>
          <w:sz w:val="28"/>
          <w:szCs w:val="28"/>
        </w:rPr>
        <w:t>;</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1.3. Оценка положения хозяйствующего субъекта на товарном рынке</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б) оценку относительного размера долей на товарном рынке, принадлежащих конкурентам;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оценку возможности доступа на товарный рынок новых конкурентов.</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Необходимость дополнительной оценки такого влияния обуславливается следующими обстоятельствами: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Необходимо также учитывать положения части 3 статьи 5 Закона о защите конкуренции, согласно которым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hAnsi="Times New Roman" w:cs="Times New Roman"/>
          <w:color w:val="000000"/>
          <w:sz w:val="28"/>
          <w:szCs w:val="28"/>
          <w:vertAlign w:val="superscript"/>
        </w:rPr>
        <w:footnoteReference w:id="9"/>
      </w:r>
      <w:r w:rsidRPr="00D52262">
        <w:rPr>
          <w:rFonts w:ascii="Times New Roman"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2262">
        <w:rPr>
          <w:rFonts w:ascii="Times New Roman" w:hAnsi="Times New Roman" w:cs="Times New Roman"/>
          <w:sz w:val="28"/>
          <w:szCs w:val="28"/>
        </w:rPr>
        <w:t xml:space="preserve">Согласно части 2.1 статьи 5 Закона о защите конкуренции </w:t>
      </w:r>
      <w:r w:rsidRPr="00D52262">
        <w:rPr>
          <w:rFonts w:ascii="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A4B18" w:rsidRPr="00D52262" w:rsidRDefault="00BA4B18"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BA4B18" w:rsidRPr="00D52262" w:rsidRDefault="00BA4B18"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2) финансовой организации;</w:t>
      </w:r>
    </w:p>
    <w:p w:rsidR="00BA4B18" w:rsidRPr="00D52262" w:rsidRDefault="00BA4B18"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BA4B18" w:rsidRPr="00D52262" w:rsidRDefault="00BA4B18"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BA4B18" w:rsidRPr="00D52262" w:rsidRDefault="00BA4B18"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A4B18" w:rsidRPr="00D52262" w:rsidRDefault="00BA4B18" w:rsidP="00D52262">
      <w:pPr>
        <w:spacing w:after="0" w:line="240" w:lineRule="auto"/>
        <w:ind w:firstLine="547"/>
        <w:jc w:val="both"/>
        <w:rPr>
          <w:rFonts w:ascii="Times New Roman" w:hAnsi="Times New Roman" w:cs="Times New Roman"/>
          <w:sz w:val="28"/>
          <w:szCs w:val="28"/>
        </w:rPr>
      </w:pPr>
      <w:r w:rsidRPr="00D52262">
        <w:rPr>
          <w:rFonts w:ascii="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hAnsi="Times New Roman" w:cs="Times New Roman"/>
          <w:sz w:val="28"/>
          <w:szCs w:val="28"/>
        </w:rPr>
        <w:t xml:space="preserve">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1.4. Противоправное поведение, составляющее злоупотребление доминирующим положением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конкретные действия, которые не были совершены хозяйствующим субъектом;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1.5. Оценка негативных последствий поведения хозяйствующего субъекта</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 оценке наличия или угрозы последствий в виде недопущения, ограничения, устранения конкуренции, наступающих в результате действий (бездействия) доминирующего субъекта, под «общими условиями обращения товара на товарном рынке» могут </w:t>
      </w:r>
      <w:r w:rsidRPr="00D52262">
        <w:rPr>
          <w:rFonts w:ascii="Times New Roman" w:hAnsi="Times New Roman" w:cs="Times New Roman"/>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hAnsi="Times New Roman" w:cs="Times New Roman"/>
          <w:sz w:val="28"/>
          <w:szCs w:val="28"/>
          <w:vertAlign w:val="superscript"/>
          <w:lang w:eastAsia="ru-RU"/>
        </w:rPr>
        <w:footnoteReference w:id="10"/>
      </w:r>
      <w:r w:rsidRPr="00D52262">
        <w:rPr>
          <w:rFonts w:ascii="Times New Roman" w:hAnsi="Times New Roman" w:cs="Times New Roman"/>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1.6. Значение объективной взаимосвязи</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sz w:val="28"/>
          <w:szCs w:val="28"/>
        </w:rPr>
        <w:t>Поскольку 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Учитывая изложенное, следует отличать:</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BA4B18" w:rsidRPr="00D52262" w:rsidRDefault="00BA4B18"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hAnsi="Times New Roman" w:cs="Times New Roman"/>
          <w:b/>
          <w:bCs/>
          <w:sz w:val="28"/>
          <w:szCs w:val="28"/>
        </w:rPr>
        <w:t xml:space="preserve"> не уточняет товарный рынок</w:t>
      </w:r>
      <w:r w:rsidRPr="00D52262">
        <w:rPr>
          <w:rFonts w:ascii="Times New Roman" w:hAnsi="Times New Roman" w:cs="Times New Roman"/>
          <w:sz w:val="28"/>
          <w:szCs w:val="28"/>
        </w:rPr>
        <w:t xml:space="preserve">, на котором могут иметь место указанные последствия в виде недопущения, ограничения, устранения конкуренции.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BA4B18" w:rsidRPr="00D52262" w:rsidRDefault="00BA4B18" w:rsidP="00D52262">
      <w:pPr>
        <w:autoSpaceDE w:val="0"/>
        <w:autoSpaceDN w:val="0"/>
        <w:adjustRightInd w:val="0"/>
        <w:spacing w:after="0" w:line="240" w:lineRule="auto"/>
        <w:ind w:firstLine="709"/>
        <w:jc w:val="both"/>
      </w:pPr>
      <w:r w:rsidRPr="00D52262">
        <w:rPr>
          <w:rFonts w:ascii="Times New Roman"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hAnsi="Times New Roman" w:cs="Times New Roman"/>
          <w:b/>
          <w:bCs/>
          <w:sz w:val="28"/>
          <w:szCs w:val="28"/>
        </w:rPr>
        <w:t xml:space="preserve">иных рынках, на которых указанный субъект не доминирует. </w:t>
      </w:r>
      <w:r w:rsidRPr="00D52262">
        <w:rPr>
          <w:rFonts w:ascii="Times New Roman" w:hAnsi="Times New Roman" w:cs="Times New Roman"/>
          <w:sz w:val="28"/>
          <w:szCs w:val="28"/>
        </w:rPr>
        <w:t>В некоторых нормативных правовых актах</w:t>
      </w:r>
      <w:r w:rsidRPr="00D52262">
        <w:rPr>
          <w:rFonts w:ascii="Times New Roman" w:hAnsi="Times New Roman" w:cs="Times New Roman"/>
          <w:sz w:val="28"/>
          <w:szCs w:val="28"/>
          <w:vertAlign w:val="superscript"/>
        </w:rPr>
        <w:footnoteReference w:id="11"/>
      </w:r>
      <w:r w:rsidRPr="00D52262">
        <w:rPr>
          <w:rFonts w:ascii="Times New Roman" w:hAnsi="Times New Roman" w:cs="Times New Roman"/>
          <w:sz w:val="28"/>
          <w:szCs w:val="28"/>
        </w:rPr>
        <w:t xml:space="preserve"> такие взаимосвязанные рынки именуются «</w:t>
      </w:r>
      <w:r w:rsidRPr="00D52262">
        <w:rPr>
          <w:rFonts w:ascii="Times New Roman" w:hAnsi="Times New Roman" w:cs="Times New Roman"/>
          <w:b/>
          <w:bCs/>
          <w:i/>
          <w:iCs/>
          <w:sz w:val="28"/>
          <w:szCs w:val="28"/>
        </w:rPr>
        <w:t>смежными</w:t>
      </w:r>
      <w:r w:rsidRPr="00D52262">
        <w:rPr>
          <w:rFonts w:ascii="Times New Roman" w:hAnsi="Times New Roman" w:cs="Times New Roman"/>
          <w:sz w:val="28"/>
          <w:szCs w:val="28"/>
        </w:rPr>
        <w:t xml:space="preserve">».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Особое внимание следует уделять </w:t>
      </w:r>
      <w:r w:rsidRPr="00D52262">
        <w:rPr>
          <w:rFonts w:ascii="Times New Roman" w:hAnsi="Times New Roman" w:cs="Times New Roman"/>
          <w:b/>
          <w:bCs/>
          <w:sz w:val="28"/>
          <w:szCs w:val="28"/>
        </w:rPr>
        <w:t>вопросам доказывания</w:t>
      </w:r>
      <w:r w:rsidRPr="00D52262">
        <w:rPr>
          <w:rFonts w:ascii="Times New Roman" w:hAnsi="Times New Roman" w:cs="Times New Roman"/>
          <w:sz w:val="28"/>
          <w:szCs w:val="28"/>
        </w:rPr>
        <w:t xml:space="preserve">, поскольку они имеют непосредственное влияние на правильность квалификации деяния. </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BA4B18" w:rsidRPr="00D52262" w:rsidRDefault="00BA4B18"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совершения действий (бездействия) на товарном рынке, где доминирует хозяйствующий субъект (далее – «рынок доминирования»);</w:t>
      </w:r>
    </w:p>
    <w:p w:rsidR="00BA4B18" w:rsidRPr="00D52262" w:rsidRDefault="00BA4B18"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доминирующего положения хозяйствующего субъекта на указанном рынке</w:t>
      </w:r>
      <w:r w:rsidRPr="00D52262">
        <w:rPr>
          <w:rFonts w:ascii="Times New Roman" w:hAnsi="Times New Roman" w:cs="Times New Roman"/>
          <w:sz w:val="28"/>
          <w:szCs w:val="28"/>
          <w:vertAlign w:val="superscript"/>
        </w:rPr>
        <w:footnoteReference w:id="12"/>
      </w:r>
      <w:r w:rsidRPr="00D52262">
        <w:rPr>
          <w:rFonts w:ascii="Times New Roman" w:hAnsi="Times New Roman" w:cs="Times New Roman"/>
          <w:sz w:val="28"/>
          <w:szCs w:val="28"/>
        </w:rPr>
        <w:t>;</w:t>
      </w:r>
    </w:p>
    <w:p w:rsidR="00BA4B18" w:rsidRPr="00D52262" w:rsidRDefault="00BA4B18"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BA4B18" w:rsidRPr="00D52262" w:rsidRDefault="00BA4B18"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наступление или возможность наступления негативных последствий на ином (смежном) товарном рынке;</w:t>
      </w:r>
    </w:p>
    <w:p w:rsidR="00BA4B18" w:rsidRPr="00D52262" w:rsidRDefault="00BA4B18"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объективная взаимосвязь между действиями (бездействием) субъекта</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и наступлением или возможностью наступления негативных последствий на смежном рынке</w:t>
      </w:r>
      <w:r w:rsidRPr="00D52262">
        <w:rPr>
          <w:rFonts w:ascii="Times New Roman" w:hAnsi="Times New Roman" w:cs="Times New Roman"/>
          <w:b/>
          <w:bCs/>
          <w:sz w:val="28"/>
          <w:szCs w:val="28"/>
        </w:rPr>
        <w:t>.</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Необходимо отметить, что </w:t>
      </w:r>
      <w:r w:rsidRPr="00D52262">
        <w:rPr>
          <w:rFonts w:ascii="Times New Roman" w:hAnsi="Times New Roman" w:cs="Times New Roman"/>
          <w:b/>
          <w:bCs/>
          <w:sz w:val="28"/>
          <w:szCs w:val="28"/>
        </w:rPr>
        <w:t xml:space="preserve">ограничение конкуренции на смежных рынках может быть допустимо </w:t>
      </w:r>
      <w:r w:rsidRPr="00D52262">
        <w:rPr>
          <w:rFonts w:ascii="Times New Roman" w:hAnsi="Times New Roman" w:cs="Times New Roman"/>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Антимонопольному органу следует в первую очередь установить, </w:t>
      </w:r>
      <w:r w:rsidRPr="00D52262">
        <w:rPr>
          <w:rFonts w:ascii="Times New Roman" w:hAnsi="Times New Roman" w:cs="Times New Roman"/>
          <w:b/>
          <w:bCs/>
          <w:sz w:val="28"/>
          <w:szCs w:val="28"/>
        </w:rPr>
        <w:t>на каком товарном рынке совершены рассматриваемые действия</w:t>
      </w:r>
      <w:r w:rsidRPr="00D52262">
        <w:rPr>
          <w:rFonts w:ascii="Times New Roman" w:hAnsi="Times New Roman" w:cs="Times New Roman"/>
          <w:sz w:val="28"/>
          <w:szCs w:val="28"/>
        </w:rPr>
        <w:t xml:space="preserve"> (бездействие) доминирующего хозяйствующего субъекта.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BA4B18" w:rsidRPr="00D52262" w:rsidRDefault="00BA4B18"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в виде</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 xml:space="preserve">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на другом.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которые являются необходимым дополнением при потреблении либо реализации иных товаров (работ, услуг).</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hAnsi="Times New Roman" w:cs="Times New Roman"/>
          <w:b/>
          <w:bCs/>
          <w:i/>
          <w:iCs/>
          <w:sz w:val="28"/>
          <w:szCs w:val="28"/>
        </w:rPr>
        <w:t>присутствие доминирующего субъекта как участника одновременно двух смежных товарных рынках.</w:t>
      </w:r>
      <w:r w:rsidRPr="00D52262">
        <w:rPr>
          <w:rFonts w:ascii="Times New Roman" w:hAnsi="Times New Roman" w:cs="Times New Roman"/>
          <w:sz w:val="28"/>
          <w:szCs w:val="28"/>
        </w:rPr>
        <w:t xml:space="preserve"> В случае, когда доминирующий хозяйствующий субъект одновременно действует на двух рынках, он может:</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hAnsi="Times New Roman" w:cs="Times New Roman"/>
          <w:i/>
          <w:iCs/>
          <w:sz w:val="28"/>
          <w:szCs w:val="28"/>
        </w:rPr>
        <w:t>менее</w:t>
      </w:r>
      <w:r w:rsidRPr="00D52262">
        <w:rPr>
          <w:rFonts w:ascii="Times New Roman" w:hAnsi="Times New Roman" w:cs="Times New Roman"/>
          <w:sz w:val="28"/>
          <w:szCs w:val="28"/>
        </w:rPr>
        <w:t xml:space="preserve"> 50% на рынке пропуска местного трафика и с долей значительно </w:t>
      </w:r>
      <w:r w:rsidRPr="00D52262">
        <w:rPr>
          <w:rFonts w:ascii="Times New Roman" w:hAnsi="Times New Roman" w:cs="Times New Roman"/>
          <w:i/>
          <w:iCs/>
          <w:sz w:val="28"/>
          <w:szCs w:val="28"/>
        </w:rPr>
        <w:t>больше</w:t>
      </w:r>
      <w:r w:rsidRPr="00D52262">
        <w:rPr>
          <w:rFonts w:ascii="Times New Roman" w:hAnsi="Times New Roman" w:cs="Times New Roman"/>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Влияние </w:t>
      </w:r>
      <w:r w:rsidRPr="00D52262">
        <w:rPr>
          <w:rFonts w:ascii="Times New Roman" w:hAnsi="Times New Roman" w:cs="Times New Roman"/>
          <w:i/>
          <w:iCs/>
          <w:sz w:val="28"/>
          <w:szCs w:val="28"/>
        </w:rPr>
        <w:t>на предложение</w:t>
      </w:r>
      <w:r w:rsidRPr="00D52262">
        <w:rPr>
          <w:rFonts w:ascii="Times New Roman" w:hAnsi="Times New Roman" w:cs="Times New Roman"/>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hAnsi="Times New Roman" w:cs="Times New Roman"/>
          <w:i/>
          <w:iCs/>
          <w:sz w:val="28"/>
          <w:szCs w:val="28"/>
        </w:rPr>
        <w:t>на спрос</w:t>
      </w:r>
      <w:r w:rsidRPr="00D52262">
        <w:rPr>
          <w:rFonts w:ascii="Times New Roman" w:hAnsi="Times New Roman" w:cs="Times New Roman"/>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возможность создания доминирующим хозяйствующим субъектом </w:t>
      </w:r>
      <w:r w:rsidRPr="00D52262">
        <w:rPr>
          <w:rFonts w:ascii="Times New Roman" w:hAnsi="Times New Roman" w:cs="Times New Roman"/>
          <w:b/>
          <w:bCs/>
          <w:sz w:val="28"/>
          <w:szCs w:val="28"/>
        </w:rPr>
        <w:t>препятствий доступу на товарный рынок.</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BA4B18" w:rsidRPr="00D52262" w:rsidRDefault="00BA4B18"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hAnsi="Times New Roman" w:cs="Times New Roman"/>
          <w:i/>
          <w:iCs/>
          <w:sz w:val="28"/>
          <w:szCs w:val="28"/>
        </w:rPr>
        <w:t>двухуровневой системы</w:t>
      </w:r>
      <w:r w:rsidRPr="00D52262">
        <w:rPr>
          <w:rFonts w:ascii="Times New Roman" w:hAnsi="Times New Roman" w:cs="Times New Roman"/>
          <w:sz w:val="28"/>
          <w:szCs w:val="28"/>
        </w:rPr>
        <w:t>: оптовый и розничные рынки.</w:t>
      </w:r>
    </w:p>
    <w:p w:rsidR="00BA4B18" w:rsidRPr="00D52262" w:rsidRDefault="00BA4B18"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BA4B18" w:rsidRPr="00D52262" w:rsidRDefault="00BA4B18"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BA4B18" w:rsidRPr="00D52262" w:rsidRDefault="00BA4B18"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Из позиции Президиума Высшего Арбитражного Суда Российской Федерации</w:t>
      </w:r>
      <w:r w:rsidRPr="00D52262">
        <w:rPr>
          <w:rFonts w:ascii="Times New Roman" w:hAnsi="Times New Roman" w:cs="Times New Roman"/>
          <w:sz w:val="28"/>
          <w:szCs w:val="28"/>
          <w:vertAlign w:val="superscript"/>
        </w:rPr>
        <w:footnoteReference w:id="13"/>
      </w:r>
      <w:r w:rsidRPr="00D52262">
        <w:rPr>
          <w:rFonts w:ascii="Times New Roman" w:hAnsi="Times New Roman" w:cs="Times New Roman"/>
          <w:sz w:val="28"/>
          <w:szCs w:val="28"/>
        </w:rPr>
        <w:t xml:space="preserve"> следует, что при квалификации деяния со сходными фактическими обстоятельствами важно: </w:t>
      </w:r>
    </w:p>
    <w:p w:rsidR="00BA4B18" w:rsidRPr="00D52262" w:rsidRDefault="00BA4B18"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BA4B18" w:rsidRPr="00D52262" w:rsidRDefault="00BA4B18"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Возможны ситуации, когда </w:t>
      </w:r>
      <w:r w:rsidRPr="00D52262">
        <w:rPr>
          <w:rFonts w:ascii="Times New Roman" w:hAnsi="Times New Roman" w:cs="Times New Roman"/>
          <w:b/>
          <w:bCs/>
          <w:i/>
          <w:iCs/>
          <w:sz w:val="28"/>
          <w:szCs w:val="28"/>
        </w:rPr>
        <w:t>доминирующий хозяйствующий субъект оказывает влияние на смежные товарные рынки, на которых он не присутствует.</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наличие доминирующего положения у хозяйствующего субъекта на рынке доминирования;</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наличие потребительского спроса на товар на смежном рынке;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ущемление интересов других лиц (хозяйствующих субъектов) в сфере предпринимательской деятельности;</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ущемление интересов неопределенного круга потребителей.</w:t>
      </w:r>
    </w:p>
    <w:p w:rsidR="00BA4B18" w:rsidRPr="00D52262" w:rsidRDefault="00BA4B18" w:rsidP="00D52262">
      <w:pPr>
        <w:spacing w:after="0" w:line="240" w:lineRule="auto"/>
        <w:ind w:firstLine="709"/>
        <w:jc w:val="both"/>
        <w:rPr>
          <w:rFonts w:ascii="Times New Roman" w:hAnsi="Times New Roman" w:cs="Times New Roman"/>
          <w:i/>
          <w:iCs/>
          <w:sz w:val="28"/>
          <w:szCs w:val="28"/>
        </w:rPr>
      </w:pPr>
      <w:r w:rsidRPr="00D52262">
        <w:rPr>
          <w:rFonts w:ascii="Times New Roman" w:hAnsi="Times New Roman" w:cs="Times New Roman"/>
          <w:i/>
          <w:iCs/>
          <w:sz w:val="28"/>
          <w:szCs w:val="28"/>
        </w:rPr>
        <w:t>Применительно к ущемлению интересов хозяйствующих субъектов в сфере предпринимательской деятельности.</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rPr>
        <w:t xml:space="preserve">Примером описываемой ситуации может являться дело № А06-4111/2015. </w:t>
      </w:r>
      <w:r w:rsidRPr="00D52262">
        <w:rPr>
          <w:rFonts w:ascii="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hAnsi="Times New Roman" w:cs="Times New Roman"/>
          <w:sz w:val="28"/>
          <w:szCs w:val="28"/>
          <w:lang w:eastAsia="ru-RU"/>
        </w:rPr>
        <w:t xml:space="preserve"> 301-КГ16-1511 по делу № А82-777/2015</w:t>
      </w:r>
      <w:r w:rsidRPr="00D52262">
        <w:rPr>
          <w:rFonts w:ascii="Times New Roman" w:hAnsi="Times New Roman" w:cs="Times New Roman"/>
          <w:sz w:val="28"/>
          <w:szCs w:val="28"/>
        </w:rPr>
        <w:t>) при условии, что ущемление не будет затрагивать неопределенный круг потребителей.</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BA4B18" w:rsidRPr="00D52262" w:rsidRDefault="00BA4B18" w:rsidP="00D52262">
      <w:pPr>
        <w:spacing w:after="0" w:line="240" w:lineRule="auto"/>
        <w:ind w:firstLine="709"/>
        <w:jc w:val="both"/>
        <w:rPr>
          <w:rFonts w:ascii="Times New Roman" w:hAnsi="Times New Roman" w:cs="Times New Roman"/>
          <w:i/>
          <w:iCs/>
          <w:sz w:val="28"/>
          <w:szCs w:val="28"/>
        </w:rPr>
      </w:pPr>
      <w:r w:rsidRPr="00D52262">
        <w:rPr>
          <w:rFonts w:ascii="Times New Roman" w:hAnsi="Times New Roman" w:cs="Times New Roman"/>
          <w:i/>
          <w:iCs/>
          <w:sz w:val="28"/>
          <w:szCs w:val="28"/>
        </w:rPr>
        <w:t>Применительно к ущемлению интересов неопределенного круга потребителей.</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hAnsi="Times New Roman" w:cs="Times New Roman"/>
          <w:sz w:val="28"/>
          <w:szCs w:val="28"/>
          <w:vertAlign w:val="superscript"/>
          <w:lang w:eastAsia="ru-RU"/>
        </w:rPr>
        <w:footnoteReference w:id="14"/>
      </w:r>
      <w:r w:rsidRPr="00D52262">
        <w:rPr>
          <w:rFonts w:ascii="Times New Roman" w:hAnsi="Times New Roman" w:cs="Times New Roman"/>
          <w:sz w:val="28"/>
          <w:szCs w:val="28"/>
          <w:lang w:eastAsia="ru-RU"/>
        </w:rPr>
        <w:t>.</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b/>
          <w:bCs/>
          <w:sz w:val="28"/>
          <w:szCs w:val="28"/>
        </w:rPr>
      </w:pPr>
      <w:r w:rsidRPr="00D52262">
        <w:rPr>
          <w:rFonts w:ascii="Times New Roman" w:hAnsi="Times New Roman" w:cs="Times New Roman"/>
          <w:b/>
          <w:bCs/>
          <w:sz w:val="28"/>
          <w:szCs w:val="28"/>
        </w:rPr>
        <w:t>4. Предупреждение о прекращении злоупотребления доминирующим положением</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hAnsi="Times New Roman" w:cs="Times New Roman"/>
          <w:sz w:val="28"/>
          <w:szCs w:val="28"/>
          <w:vertAlign w:val="superscript"/>
        </w:rPr>
        <w:footnoteReference w:id="15"/>
      </w:r>
      <w:r w:rsidRPr="00D52262">
        <w:rPr>
          <w:rFonts w:ascii="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пункта 8 части 1 статьи 10 Закона о защите конкуренции (создание дискриминационных условий).</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частью 4 статьи 39¹ Закона о защите конкуренции предупреждение должно содержать:</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1) выводы о наличии оснований для его выдачи;</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Приказом ФАС России от 22.01.2016 № 57/16 утвержден </w:t>
      </w:r>
      <w:hyperlink r:id="rId31" w:history="1">
        <w:r w:rsidRPr="00D52262">
          <w:rPr>
            <w:rFonts w:ascii="Times New Roman" w:hAnsi="Times New Roman" w:cs="Times New Roman"/>
            <w:sz w:val="28"/>
            <w:szCs w:val="28"/>
          </w:rPr>
          <w:t>Порядок</w:t>
        </w:r>
      </w:hyperlink>
      <w:r w:rsidRPr="00D52262">
        <w:rPr>
          <w:rFonts w:ascii="Times New Roman"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b/>
          <w:bCs/>
          <w:sz w:val="28"/>
          <w:szCs w:val="28"/>
          <w:lang w:eastAsia="ru-RU"/>
        </w:rPr>
        <w:t>Полнота и этапы</w:t>
      </w:r>
      <w:r w:rsidRPr="00D52262">
        <w:rPr>
          <w:rFonts w:ascii="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Поскольку в соответствии с пунктом 1 части 4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BA4B18" w:rsidRPr="00D52262" w:rsidRDefault="00BA4B18"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BA4B18" w:rsidRPr="00D52262" w:rsidRDefault="00BA4B18"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rPr>
        <w:t>Антимонопольному органу следует учитывать, что ч. 5 ст.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BA4B18" w:rsidRPr="00D52262" w:rsidRDefault="00BA4B18" w:rsidP="00D52262">
      <w:pPr>
        <w:spacing w:after="0" w:line="240" w:lineRule="auto"/>
        <w:ind w:firstLine="709"/>
        <w:jc w:val="both"/>
        <w:rPr>
          <w:rFonts w:ascii="Times New Roman" w:hAnsi="Times New Roman" w:cs="Times New Roman"/>
          <w:i/>
          <w:iCs/>
          <w:sz w:val="28"/>
          <w:szCs w:val="28"/>
          <w:lang w:eastAsia="ru-RU"/>
        </w:rPr>
      </w:pPr>
      <w:r w:rsidRPr="00D52262">
        <w:rPr>
          <w:rFonts w:ascii="Times New Roman"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BA4B18" w:rsidRPr="00D52262" w:rsidRDefault="00BA4B18"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Кроме того, в случае выявления</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hAnsi="Times New Roman" w:cs="Times New Roman"/>
          <w:b/>
          <w:bCs/>
          <w:sz w:val="28"/>
          <w:szCs w:val="28"/>
        </w:rPr>
        <w:t>антимонопольный орган вправе выделить дело в отдельное производство.</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hAnsi="Times New Roman" w:cs="Times New Roman"/>
          <w:sz w:val="28"/>
          <w:szCs w:val="28"/>
        </w:rPr>
        <w:t xml:space="preserve"> </w:t>
      </w:r>
      <w:r w:rsidRPr="00D52262">
        <w:rPr>
          <w:rFonts w:ascii="Times New Roman"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hAnsi="Times New Roman" w:cs="Times New Roman"/>
          <w:sz w:val="28"/>
          <w:szCs w:val="28"/>
          <w:vertAlign w:val="superscript"/>
        </w:rPr>
        <w:t xml:space="preserve">1 </w:t>
      </w:r>
      <w:r w:rsidRPr="00D52262">
        <w:rPr>
          <w:rFonts w:ascii="Times New Roman" w:hAnsi="Times New Roman" w:cs="Times New Roman"/>
          <w:sz w:val="28"/>
          <w:szCs w:val="28"/>
        </w:rPr>
        <w:t>Закона о защите конкуренции.</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b/>
          <w:bCs/>
          <w:sz w:val="28"/>
          <w:szCs w:val="28"/>
        </w:rPr>
      </w:pPr>
      <w:r w:rsidRPr="00D52262">
        <w:rPr>
          <w:rFonts w:ascii="Times New Roman" w:hAnsi="Times New Roman" w:cs="Times New Roman"/>
          <w:sz w:val="28"/>
          <w:szCs w:val="28"/>
        </w:rPr>
        <w:t xml:space="preserve">Необходимо отметить, что законодательством установлен ряд </w:t>
      </w:r>
      <w:r w:rsidRPr="00D52262">
        <w:rPr>
          <w:rFonts w:ascii="Times New Roman" w:hAnsi="Times New Roman" w:cs="Times New Roman"/>
          <w:b/>
          <w:bCs/>
          <w:sz w:val="28"/>
          <w:szCs w:val="28"/>
        </w:rPr>
        <w:t>требований к предупреждению.</w:t>
      </w:r>
    </w:p>
    <w:p w:rsidR="00BA4B18" w:rsidRPr="00D52262" w:rsidRDefault="00BA4B18"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BA4B18" w:rsidRPr="00D52262" w:rsidRDefault="00BA4B18"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BA4B18" w:rsidRPr="00D52262" w:rsidRDefault="00BA4B18"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BA4B18" w:rsidRPr="00D52262" w:rsidRDefault="00BA4B18"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недопустимость как неоправданного сокращения срока для выполнения таких действий, так и неоправданного увеличения этих сроков.</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Необходимо отметить ряд важных факторов, касающихся предупреждений в целом.</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val="en-US" w:eastAsia="ru-RU"/>
        </w:rPr>
        <w:t>I</w:t>
      </w:r>
      <w:r w:rsidRPr="00D52262">
        <w:rPr>
          <w:rFonts w:ascii="Times New Roman" w:hAnsi="Times New Roman" w:cs="Times New Roman"/>
          <w:sz w:val="28"/>
          <w:szCs w:val="28"/>
          <w:lang w:eastAsia="ru-RU"/>
        </w:rPr>
        <w:t>. Важность соблюдения формальных требований:</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hAnsi="Times New Roman" w:cs="Times New Roman"/>
          <w:sz w:val="28"/>
          <w:szCs w:val="28"/>
          <w:lang w:eastAsia="ru-RU"/>
        </w:rPr>
        <w:tab/>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в предупреждениях обязательно должен быть указан срок их исполнения;</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val="en-US" w:eastAsia="ru-RU"/>
        </w:rPr>
        <w:t>II</w:t>
      </w:r>
      <w:r w:rsidRPr="00D52262">
        <w:rPr>
          <w:rFonts w:ascii="Times New Roman" w:hAnsi="Times New Roman" w:cs="Times New Roman"/>
          <w:sz w:val="28"/>
          <w:szCs w:val="28"/>
          <w:lang w:eastAsia="ru-RU"/>
        </w:rPr>
        <w:t>. Важность соблюдения содержательных требований:</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быть исполнимыми.</w:t>
      </w:r>
    </w:p>
    <w:p w:rsidR="00BA4B18" w:rsidRPr="00D52262" w:rsidRDefault="00BA4B18" w:rsidP="00D52262">
      <w:pPr>
        <w:spacing w:after="0" w:line="240" w:lineRule="auto"/>
        <w:ind w:firstLine="708"/>
        <w:jc w:val="both"/>
        <w:rPr>
          <w:rFonts w:ascii="Times New Roman" w:hAnsi="Times New Roman" w:cs="Times New Roman"/>
          <w:b/>
          <w:bCs/>
          <w:sz w:val="28"/>
          <w:szCs w:val="28"/>
          <w:lang w:eastAsia="ru-RU"/>
        </w:rPr>
      </w:pPr>
      <w:r w:rsidRPr="00D52262">
        <w:rPr>
          <w:rFonts w:ascii="Times New Roman" w:hAnsi="Times New Roman" w:cs="Times New Roman"/>
          <w:sz w:val="28"/>
          <w:szCs w:val="28"/>
          <w:lang w:eastAsia="ru-RU"/>
        </w:rPr>
        <w:t xml:space="preserve">Необходимо отметить ряд особенностей, связанных </w:t>
      </w:r>
      <w:r w:rsidRPr="00D52262">
        <w:rPr>
          <w:rFonts w:ascii="Times New Roman" w:hAnsi="Times New Roman" w:cs="Times New Roman"/>
          <w:b/>
          <w:bCs/>
          <w:sz w:val="28"/>
          <w:szCs w:val="28"/>
          <w:lang w:eastAsia="ru-RU"/>
        </w:rPr>
        <w:t>с обжалованием предупреждения в судебном порядке.</w:t>
      </w:r>
    </w:p>
    <w:p w:rsidR="00BA4B18" w:rsidRPr="00D52262" w:rsidRDefault="00BA4B18"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2" w:history="1">
        <w:r w:rsidRPr="00D52262">
          <w:rPr>
            <w:rFonts w:ascii="Times New Roman" w:hAnsi="Times New Roman" w:cs="Times New Roman"/>
            <w:sz w:val="28"/>
            <w:szCs w:val="28"/>
            <w:lang w:eastAsia="ru-RU"/>
          </w:rPr>
          <w:t>части 1 статьи 198</w:t>
        </w:r>
      </w:hyperlink>
      <w:r w:rsidRPr="00D52262">
        <w:rPr>
          <w:rFonts w:ascii="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3" w:history="1">
        <w:r w:rsidRPr="00D52262">
          <w:rPr>
            <w:rFonts w:ascii="Times New Roman" w:hAnsi="Times New Roman" w:cs="Times New Roman"/>
            <w:sz w:val="28"/>
            <w:szCs w:val="28"/>
            <w:lang w:eastAsia="ru-RU"/>
          </w:rPr>
          <w:t>главы 24</w:t>
        </w:r>
      </w:hyperlink>
      <w:r w:rsidRPr="00D52262">
        <w:rPr>
          <w:rFonts w:ascii="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4" w:history="1">
        <w:r w:rsidRPr="00D52262">
          <w:rPr>
            <w:rFonts w:ascii="Times New Roman" w:hAnsi="Times New Roman" w:cs="Times New Roman"/>
            <w:sz w:val="28"/>
            <w:szCs w:val="28"/>
            <w:lang w:eastAsia="ru-RU"/>
          </w:rPr>
          <w:t>статей 22</w:t>
        </w:r>
      </w:hyperlink>
      <w:r w:rsidRPr="00D52262">
        <w:rPr>
          <w:rFonts w:ascii="Times New Roman" w:hAnsi="Times New Roman" w:cs="Times New Roman"/>
          <w:sz w:val="28"/>
          <w:szCs w:val="28"/>
          <w:lang w:eastAsia="ru-RU"/>
        </w:rPr>
        <w:t xml:space="preserve"> и 39</w:t>
      </w:r>
      <w:r w:rsidRPr="00D52262">
        <w:rPr>
          <w:rFonts w:ascii="Times New Roman" w:hAnsi="Times New Roman" w:cs="Times New Roman"/>
          <w:sz w:val="28"/>
          <w:szCs w:val="28"/>
          <w:vertAlign w:val="superscript"/>
          <w:lang w:eastAsia="ru-RU"/>
        </w:rPr>
        <w:t>1</w:t>
      </w:r>
      <w:r w:rsidRPr="00D52262">
        <w:rPr>
          <w:rFonts w:ascii="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hAnsi="Times New Roman" w:cs="Times New Roman"/>
          <w:sz w:val="28"/>
          <w:szCs w:val="28"/>
          <w:vertAlign w:val="superscript"/>
          <w:lang w:eastAsia="ru-RU"/>
        </w:rPr>
        <w:footnoteReference w:id="16"/>
      </w:r>
      <w:r w:rsidRPr="00D52262">
        <w:rPr>
          <w:rFonts w:ascii="Times New Roman" w:hAnsi="Times New Roman" w:cs="Times New Roman"/>
          <w:sz w:val="28"/>
          <w:szCs w:val="28"/>
          <w:lang w:eastAsia="ru-RU"/>
        </w:rPr>
        <w:t>.</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5" w:history="1">
        <w:r w:rsidRPr="00D52262">
          <w:rPr>
            <w:rFonts w:ascii="Times New Roman" w:hAnsi="Times New Roman" w:cs="Times New Roman"/>
            <w:sz w:val="28"/>
            <w:szCs w:val="28"/>
          </w:rPr>
          <w:t>часть 2 статьи 39</w:t>
        </w:r>
        <w:r w:rsidRPr="00D52262">
          <w:rPr>
            <w:rFonts w:ascii="Times New Roman" w:hAnsi="Times New Roman" w:cs="Times New Roman"/>
            <w:sz w:val="28"/>
            <w:szCs w:val="28"/>
            <w:vertAlign w:val="superscript"/>
          </w:rPr>
          <w:t>1</w:t>
        </w:r>
      </w:hyperlink>
      <w:r w:rsidRPr="00D52262">
        <w:rPr>
          <w:rFonts w:ascii="Times New Roman"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hAnsi="Times New Roman" w:cs="Times New Roman"/>
          <w:sz w:val="28"/>
          <w:szCs w:val="28"/>
          <w:vertAlign w:val="superscript"/>
        </w:rPr>
        <w:footnoteReference w:id="17"/>
      </w:r>
      <w:r w:rsidRPr="00D52262">
        <w:rPr>
          <w:rFonts w:ascii="Times New Roman" w:hAnsi="Times New Roman" w:cs="Times New Roman"/>
          <w:sz w:val="28"/>
          <w:szCs w:val="28"/>
        </w:rPr>
        <w:t>.</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BA4B18" w:rsidRPr="00D52262" w:rsidRDefault="00BA4B18"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BA4B18" w:rsidRDefault="00BA4B18"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BA4B18" w:rsidRPr="00D52262" w:rsidRDefault="00BA4B18" w:rsidP="00D52262">
      <w:pPr>
        <w:spacing w:after="0" w:line="240" w:lineRule="auto"/>
        <w:ind w:firstLine="708"/>
        <w:jc w:val="both"/>
        <w:rPr>
          <w:rFonts w:ascii="Times New Roman" w:hAnsi="Times New Roman" w:cs="Times New Roman"/>
          <w:sz w:val="28"/>
          <w:szCs w:val="28"/>
        </w:rPr>
      </w:pPr>
    </w:p>
    <w:p w:rsidR="00BA4B18" w:rsidRPr="00280695" w:rsidRDefault="00BA4B18" w:rsidP="0057567A">
      <w:pPr>
        <w:spacing w:after="0" w:line="360" w:lineRule="auto"/>
        <w:jc w:val="center"/>
        <w:rPr>
          <w:rFonts w:ascii="Times New Roman" w:hAnsi="Times New Roman" w:cs="Times New Roman"/>
          <w:b/>
          <w:bCs/>
          <w:sz w:val="28"/>
          <w:szCs w:val="28"/>
        </w:rPr>
      </w:pPr>
      <w:r w:rsidRPr="00280695">
        <w:rPr>
          <w:rFonts w:ascii="Times New Roman" w:hAnsi="Times New Roman" w:cs="Times New Roman"/>
          <w:b/>
          <w:bCs/>
          <w:sz w:val="28"/>
          <w:szCs w:val="28"/>
        </w:rPr>
        <w:t>Р</w:t>
      </w:r>
      <w:r>
        <w:rPr>
          <w:rFonts w:ascii="Times New Roman" w:hAnsi="Times New Roman" w:cs="Times New Roman"/>
          <w:b/>
          <w:bCs/>
          <w:sz w:val="28"/>
          <w:szCs w:val="28"/>
        </w:rPr>
        <w:t>АЗЪЯСНЕНИЯ</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 9</w:t>
      </w:r>
    </w:p>
    <w:p w:rsidR="00BA4B18" w:rsidRDefault="00BA4B18" w:rsidP="0057567A">
      <w:pPr>
        <w:spacing w:after="0" w:line="360" w:lineRule="auto"/>
        <w:jc w:val="center"/>
        <w:rPr>
          <w:rFonts w:ascii="Times New Roman" w:hAnsi="Times New Roman" w:cs="Times New Roman"/>
          <w:b/>
          <w:bCs/>
          <w:sz w:val="28"/>
          <w:szCs w:val="28"/>
        </w:rPr>
      </w:pPr>
    </w:p>
    <w:p w:rsidR="00BA4B18" w:rsidRDefault="00BA4B18" w:rsidP="0057567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ПОРЯДКЕ</w:t>
      </w:r>
      <w:r w:rsidRPr="00280695">
        <w:rPr>
          <w:rFonts w:ascii="Times New Roman" w:hAnsi="Times New Roman" w:cs="Times New Roman"/>
          <w:b/>
          <w:bCs/>
          <w:sz w:val="28"/>
          <w:szCs w:val="28"/>
        </w:rPr>
        <w:t xml:space="preserve"> П</w:t>
      </w:r>
      <w:r>
        <w:rPr>
          <w:rFonts w:ascii="Times New Roman" w:hAnsi="Times New Roman" w:cs="Times New Roman"/>
          <w:b/>
          <w:bCs/>
          <w:sz w:val="28"/>
          <w:szCs w:val="28"/>
        </w:rPr>
        <w:t>УБЛИКАЦИИ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МЕЖДУНАРОДНЫМИ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МОРСКИМИ КОНТЕЙНЕРНЫМИ ПЕРЕВОЗЧИКАМИ СТОИМОСТИ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ПЕРЕВОЗКИ»</w:t>
      </w:r>
    </w:p>
    <w:p w:rsidR="00BA4B18" w:rsidRPr="00280695" w:rsidRDefault="00BA4B18" w:rsidP="0057567A">
      <w:pPr>
        <w:spacing w:after="0" w:line="240" w:lineRule="auto"/>
        <w:ind w:firstLine="709"/>
        <w:rPr>
          <w:rFonts w:ascii="Times New Roman" w:hAnsi="Times New Roman" w:cs="Times New Roman"/>
          <w:sz w:val="28"/>
          <w:szCs w:val="28"/>
        </w:rPr>
      </w:pPr>
    </w:p>
    <w:p w:rsidR="00BA4B18" w:rsidRPr="00280695" w:rsidRDefault="00BA4B18" w:rsidP="0057567A">
      <w:pPr>
        <w:pStyle w:val="ListParagraph"/>
        <w:numPr>
          <w:ilvl w:val="0"/>
          <w:numId w:val="6"/>
        </w:numPr>
        <w:spacing w:after="0" w:line="240" w:lineRule="auto"/>
        <w:ind w:left="0" w:firstLine="709"/>
        <w:jc w:val="both"/>
        <w:rPr>
          <w:rFonts w:ascii="Times New Roman" w:hAnsi="Times New Roman" w:cs="Times New Roman"/>
          <w:b/>
          <w:bCs/>
          <w:sz w:val="28"/>
          <w:szCs w:val="28"/>
        </w:rPr>
      </w:pPr>
      <w:r w:rsidRPr="00280695">
        <w:rPr>
          <w:rFonts w:ascii="Times New Roman" w:hAnsi="Times New Roman" w:cs="Times New Roman"/>
          <w:b/>
          <w:bCs/>
          <w:sz w:val="28"/>
          <w:szCs w:val="28"/>
        </w:rPr>
        <w:t>Преамбула и Цели разъяснения</w:t>
      </w:r>
    </w:p>
    <w:p w:rsidR="00BA4B18" w:rsidRPr="00280695" w:rsidRDefault="00BA4B18"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BA4B18" w:rsidRPr="00280695" w:rsidRDefault="00BA4B18" w:rsidP="0057567A">
      <w:pPr>
        <w:spacing w:after="0" w:line="240" w:lineRule="auto"/>
        <w:ind w:firstLine="709"/>
        <w:jc w:val="both"/>
        <w:rPr>
          <w:rFonts w:ascii="Times New Roman" w:eastAsia="SimSun" w:hAnsi="Times New Roman"/>
          <w:color w:val="000000"/>
          <w:sz w:val="28"/>
          <w:szCs w:val="28"/>
        </w:rPr>
      </w:pPr>
    </w:p>
    <w:p w:rsidR="00BA4B18" w:rsidRPr="00280695" w:rsidRDefault="00BA4B18" w:rsidP="0057567A">
      <w:pPr>
        <w:pStyle w:val="ListParagraph"/>
        <w:numPr>
          <w:ilvl w:val="0"/>
          <w:numId w:val="6"/>
        </w:numPr>
        <w:spacing w:after="0" w:line="240" w:lineRule="auto"/>
        <w:ind w:left="0" w:firstLine="709"/>
        <w:jc w:val="both"/>
        <w:rPr>
          <w:rFonts w:ascii="Times New Roman" w:eastAsia="SimSun" w:hAnsi="Times New Roman"/>
          <w:b/>
          <w:bCs/>
          <w:color w:val="000000"/>
          <w:sz w:val="28"/>
          <w:szCs w:val="28"/>
        </w:rPr>
      </w:pPr>
      <w:r w:rsidRPr="00280695">
        <w:rPr>
          <w:rFonts w:ascii="Times New Roman" w:eastAsia="SimSun" w:hAnsi="Times New Roman" w:cs="Times New Roman"/>
          <w:b/>
          <w:bCs/>
          <w:color w:val="000000"/>
          <w:sz w:val="28"/>
          <w:szCs w:val="28"/>
        </w:rPr>
        <w:t>Термины и определения, исполь</w:t>
      </w:r>
      <w:r>
        <w:rPr>
          <w:rFonts w:ascii="Times New Roman" w:eastAsia="SimSun" w:hAnsi="Times New Roman" w:cs="Times New Roman"/>
          <w:b/>
          <w:bCs/>
          <w:color w:val="000000"/>
          <w:sz w:val="28"/>
          <w:szCs w:val="28"/>
        </w:rPr>
        <w:t>зуемый в настоящих разъяснениях</w:t>
      </w:r>
    </w:p>
    <w:p w:rsidR="00BA4B18" w:rsidRPr="00280695" w:rsidRDefault="00BA4B18"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BA4B18" w:rsidRPr="00280695" w:rsidRDefault="00BA4B18"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BA4B18" w:rsidRDefault="00BA4B18" w:rsidP="0057567A">
      <w:pPr>
        <w:pStyle w:val="NormalWeb"/>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в том числе размещение информации на своем официальном сайте в </w:t>
      </w:r>
      <w:r w:rsidRPr="00A53A7C">
        <w:rPr>
          <w:sz w:val="28"/>
          <w:szCs w:val="28"/>
        </w:rPr>
        <w:t xml:space="preserve">информационно-телекоммуникационной сети </w:t>
      </w:r>
      <w:r>
        <w:rPr>
          <w:sz w:val="28"/>
          <w:szCs w:val="28"/>
        </w:rPr>
        <w:t>«</w:t>
      </w:r>
      <w:r w:rsidRPr="00A53A7C">
        <w:rPr>
          <w:sz w:val="28"/>
          <w:szCs w:val="28"/>
        </w:rPr>
        <w:t>Интернет</w:t>
      </w:r>
      <w:r>
        <w:rPr>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BA4B18" w:rsidRPr="00A53A7C" w:rsidRDefault="00BA4B18" w:rsidP="0057567A">
      <w:pPr>
        <w:pStyle w:val="NormalWeb"/>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BA4B18" w:rsidRPr="00A53A7C" w:rsidRDefault="00BA4B18" w:rsidP="0057567A">
      <w:pPr>
        <w:pStyle w:val="NormalWeb"/>
        <w:spacing w:before="0" w:beforeAutospacing="0" w:after="0"/>
        <w:ind w:firstLine="709"/>
        <w:jc w:val="both"/>
        <w:rPr>
          <w:color w:val="000000"/>
          <w:sz w:val="28"/>
          <w:szCs w:val="28"/>
        </w:rPr>
      </w:pPr>
      <w:r w:rsidRPr="00A53A7C" w:rsidDel="00167E78">
        <w:rPr>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BA4B18" w:rsidRDefault="00BA4B18" w:rsidP="0057567A">
      <w:pPr>
        <w:spacing w:after="0" w:line="240" w:lineRule="auto"/>
        <w:ind w:firstLine="709"/>
        <w:jc w:val="both"/>
        <w:rPr>
          <w:rFonts w:ascii="Times New Roman" w:hAnsi="Times New Roman" w:cs="Times New Roman"/>
          <w:sz w:val="28"/>
          <w:szCs w:val="28"/>
        </w:rPr>
      </w:pPr>
    </w:p>
    <w:p w:rsidR="00BA4B18" w:rsidRPr="00404E63" w:rsidRDefault="00BA4B18" w:rsidP="0057567A">
      <w:pPr>
        <w:pStyle w:val="ListParagraph"/>
        <w:numPr>
          <w:ilvl w:val="0"/>
          <w:numId w:val="6"/>
        </w:numPr>
        <w:spacing w:after="0" w:line="240" w:lineRule="auto"/>
        <w:ind w:firstLine="709"/>
        <w:jc w:val="both"/>
        <w:rPr>
          <w:rFonts w:ascii="Times New Roman" w:hAnsi="Times New Roman" w:cs="Times New Roman"/>
          <w:b/>
          <w:bCs/>
          <w:sz w:val="28"/>
          <w:szCs w:val="28"/>
        </w:rPr>
      </w:pPr>
      <w:r w:rsidRPr="00404E63">
        <w:rPr>
          <w:rFonts w:ascii="Times New Roman" w:hAnsi="Times New Roman" w:cs="Times New Roman"/>
          <w:b/>
          <w:bCs/>
          <w:sz w:val="28"/>
          <w:szCs w:val="28"/>
        </w:rPr>
        <w:t>Рассма</w:t>
      </w:r>
      <w:r>
        <w:rPr>
          <w:rFonts w:ascii="Times New Roman" w:hAnsi="Times New Roman" w:cs="Times New Roman"/>
          <w:b/>
          <w:bCs/>
          <w:sz w:val="28"/>
          <w:szCs w:val="28"/>
        </w:rPr>
        <w:t>триваемые антимонопольные риски</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A4B1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BA4B18" w:rsidRPr="00167E78"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BA4B18" w:rsidRPr="00E142A5" w:rsidRDefault="00BA4B18"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BA4B18" w:rsidRPr="00280695" w:rsidRDefault="00BA4B18" w:rsidP="0057567A">
      <w:pPr>
        <w:pStyle w:val="ListParagraph"/>
        <w:numPr>
          <w:ilvl w:val="0"/>
          <w:numId w:val="6"/>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Рекомендуемые правила</w:t>
      </w:r>
    </w:p>
    <w:p w:rsidR="00BA4B18" w:rsidRPr="00167E78" w:rsidRDefault="00BA4B18" w:rsidP="0057567A">
      <w:pPr>
        <w:pStyle w:val="NormalWeb"/>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BA4B18" w:rsidRDefault="00BA4B18" w:rsidP="0057567A">
      <w:pPr>
        <w:pStyle w:val="NormalWeb"/>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A4B18" w:rsidRDefault="00BA4B18" w:rsidP="00B243F6">
      <w:pPr>
        <w:pStyle w:val="NormalWeb"/>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A4B18" w:rsidRDefault="00BA4B18" w:rsidP="00B243F6">
      <w:pPr>
        <w:pStyle w:val="NormalWeb"/>
        <w:spacing w:before="0" w:beforeAutospacing="0" w:after="0"/>
        <w:jc w:val="both"/>
        <w:rPr>
          <w:sz w:val="28"/>
          <w:szCs w:val="28"/>
        </w:rPr>
      </w:pPr>
    </w:p>
    <w:p w:rsidR="00BA4B18" w:rsidRPr="007721EE" w:rsidRDefault="00BA4B18" w:rsidP="007721EE">
      <w:pPr>
        <w:spacing w:after="0" w:line="240" w:lineRule="auto"/>
        <w:jc w:val="center"/>
        <w:outlineLvl w:val="0"/>
        <w:rPr>
          <w:rFonts w:ascii="Times New Roman" w:hAnsi="Times New Roman" w:cs="Times New Roman"/>
          <w:sz w:val="28"/>
          <w:szCs w:val="28"/>
        </w:rPr>
      </w:pPr>
    </w:p>
    <w:p w:rsidR="00BA4B18" w:rsidRPr="007721EE" w:rsidRDefault="00BA4B18" w:rsidP="007721EE">
      <w:pPr>
        <w:spacing w:after="0" w:line="240" w:lineRule="auto"/>
        <w:jc w:val="center"/>
        <w:outlineLvl w:val="0"/>
        <w:rPr>
          <w:rFonts w:ascii="Times New Roman" w:eastAsia="ヒラギノ角ゴ Pro W3" w:hAnsi="Times New Roman"/>
          <w:b/>
          <w:bCs/>
          <w:sz w:val="28"/>
          <w:szCs w:val="28"/>
        </w:rPr>
      </w:pPr>
      <w:r w:rsidRPr="007721EE">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10</w:t>
      </w:r>
    </w:p>
    <w:p w:rsidR="00BA4B18" w:rsidRPr="007721EE" w:rsidRDefault="00BA4B18" w:rsidP="007721EE">
      <w:pPr>
        <w:spacing w:after="0" w:line="240" w:lineRule="auto"/>
        <w:jc w:val="center"/>
        <w:outlineLvl w:val="0"/>
        <w:rPr>
          <w:rFonts w:ascii="Times New Roman" w:hAnsi="Times New Roman" w:cs="Times New Roman"/>
          <w:b/>
          <w:bCs/>
          <w:sz w:val="28"/>
          <w:szCs w:val="28"/>
        </w:rPr>
      </w:pPr>
    </w:p>
    <w:p w:rsidR="00BA4B18" w:rsidRPr="007721EE" w:rsidRDefault="00BA4B18" w:rsidP="007721EE">
      <w:pPr>
        <w:spacing w:after="0" w:line="240" w:lineRule="auto"/>
        <w:jc w:val="center"/>
        <w:outlineLvl w:val="0"/>
        <w:rPr>
          <w:rFonts w:ascii="Times New Roman" w:eastAsia="ヒラギノ角ゴ Pro W3" w:hAnsi="Times New Roman"/>
          <w:sz w:val="28"/>
          <w:szCs w:val="28"/>
          <w:u w:val="single"/>
        </w:rPr>
      </w:pPr>
      <w:r w:rsidRPr="007721EE">
        <w:rPr>
          <w:rFonts w:ascii="Times New Roman" w:hAnsi="Times New Roman" w:cs="Times New Roman"/>
          <w:b/>
          <w:bCs/>
          <w:sz w:val="28"/>
          <w:szCs w:val="28"/>
        </w:rPr>
        <w:t xml:space="preserve">«О </w:t>
      </w:r>
      <w:r>
        <w:rPr>
          <w:rFonts w:ascii="Times New Roman" w:hAnsi="Times New Roman" w:cs="Times New Roman"/>
          <w:b/>
          <w:bCs/>
          <w:sz w:val="28"/>
          <w:szCs w:val="28"/>
        </w:rPr>
        <w:t>ПРИМЕНЕНИИ</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АНТИМОНОПОЛЬНЫМИ</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ОРГАНАМИ</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АНТИМОНОПОЛЬНОГО</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ЗАКОНОДАТЕЛЬСТВА В</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ЦЕЛЯХ</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ВЫЯВЛЕНИЯ И</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ПРЕСЕЧЕНИЯ</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НАРУШЕНИЙ</w:t>
      </w:r>
      <w:r w:rsidRPr="007721EE">
        <w:rPr>
          <w:rFonts w:ascii="Times New Roman" w:hAnsi="Times New Roman" w:cs="Times New Roman"/>
          <w:b/>
          <w:bCs/>
          <w:sz w:val="28"/>
          <w:szCs w:val="28"/>
        </w:rPr>
        <w:t xml:space="preserve"> </w:t>
      </w:r>
      <w:r>
        <w:rPr>
          <w:rFonts w:ascii="Times New Roman" w:hAnsi="Times New Roman" w:cs="Times New Roman"/>
          <w:b/>
          <w:bCs/>
          <w:sz w:val="28"/>
          <w:szCs w:val="28"/>
        </w:rPr>
        <w:t>ПОРЯДКА ЦЕНООБРАЗОВАНИЯ</w:t>
      </w:r>
      <w:r w:rsidRPr="007721EE">
        <w:rPr>
          <w:rFonts w:ascii="Times New Roman" w:hAnsi="Times New Roman" w:cs="Times New Roman"/>
          <w:b/>
          <w:bCs/>
          <w:sz w:val="28"/>
          <w:szCs w:val="28"/>
        </w:rPr>
        <w:t>»</w:t>
      </w:r>
      <w:r>
        <w:rPr>
          <w:rFonts w:ascii="Times New Roman" w:hAnsi="Times New Roman" w:cs="Times New Roman"/>
          <w:b/>
          <w:bCs/>
          <w:sz w:val="28"/>
          <w:szCs w:val="28"/>
        </w:rPr>
        <w:t xml:space="preserve"> </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BA4B18" w:rsidRPr="007721EE" w:rsidRDefault="00BA4B18" w:rsidP="007721EE">
      <w:pPr>
        <w:spacing w:after="0" w:line="240" w:lineRule="auto"/>
        <w:ind w:firstLine="709"/>
        <w:jc w:val="both"/>
        <w:rPr>
          <w:rFonts w:ascii="Times New Roman" w:hAnsi="Times New Roman" w:cs="Times New Roman"/>
          <w:b/>
          <w:bCs/>
          <w:sz w:val="28"/>
          <w:szCs w:val="28"/>
          <w:lang w:eastAsia="ru-RU"/>
        </w:rPr>
      </w:pPr>
      <w:r w:rsidRPr="007721EE">
        <w:rPr>
          <w:rFonts w:ascii="Times New Roman" w:hAnsi="Times New Roman" w:cs="Times New Roman"/>
          <w:b/>
          <w:bCs/>
          <w:sz w:val="28"/>
          <w:szCs w:val="28"/>
          <w:lang w:eastAsia="ru-RU"/>
        </w:rPr>
        <w:t>1. Понятие порядка ценообразования.</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BA4B18" w:rsidRPr="007721EE" w:rsidRDefault="00BA4B18" w:rsidP="007721EE">
      <w:pPr>
        <w:spacing w:after="0" w:line="240" w:lineRule="auto"/>
        <w:ind w:firstLine="709"/>
        <w:jc w:val="both"/>
        <w:rPr>
          <w:rFonts w:ascii="Times New Roman" w:hAnsi="Times New Roman" w:cs="Times New Roman"/>
          <w:b/>
          <w:bCs/>
          <w:sz w:val="28"/>
          <w:szCs w:val="28"/>
          <w:lang w:eastAsia="ru-RU"/>
        </w:rPr>
      </w:pPr>
      <w:r w:rsidRPr="007721EE">
        <w:rPr>
          <w:rFonts w:ascii="Times New Roman" w:hAnsi="Times New Roman" w:cs="Times New Roman"/>
          <w:b/>
          <w:b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Пунктом 10 части 1 статьи 10 Закона о защите конкуренции</w:t>
      </w:r>
      <w:r w:rsidRPr="007721EE">
        <w:rPr>
          <w:rFonts w:ascii="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hAnsi="Times New Roman" w:cs="Times New Roman"/>
          <w:b/>
          <w:bCs/>
          <w:sz w:val="28"/>
          <w:szCs w:val="28"/>
          <w:lang w:eastAsia="ru-RU"/>
        </w:rPr>
        <w:t>ст. 14.31 КоАП</w:t>
      </w:r>
      <w:r w:rsidRPr="007721EE">
        <w:rPr>
          <w:rFonts w:ascii="Times New Roman" w:hAnsi="Times New Roman" w:cs="Times New Roman"/>
          <w:sz w:val="28"/>
          <w:szCs w:val="28"/>
          <w:lang w:eastAsia="ru-RU"/>
        </w:rPr>
        <w:t>.</w:t>
      </w:r>
    </w:p>
    <w:p w:rsidR="00BA4B18" w:rsidRPr="007721EE" w:rsidRDefault="00BA4B18" w:rsidP="007721EE">
      <w:pPr>
        <w:spacing w:after="0" w:line="240" w:lineRule="auto"/>
        <w:ind w:firstLine="544"/>
        <w:jc w:val="both"/>
        <w:rPr>
          <w:rFonts w:ascii="Times New Roman" w:hAnsi="Times New Roman" w:cs="Times New Roman"/>
          <w:sz w:val="21"/>
          <w:szCs w:val="21"/>
          <w:lang w:eastAsia="ru-RU"/>
        </w:rPr>
      </w:pPr>
      <w:r w:rsidRPr="007721EE">
        <w:rPr>
          <w:rFonts w:ascii="Times New Roman"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BA4B18" w:rsidRPr="007721EE" w:rsidRDefault="00BA4B18" w:rsidP="007721EE">
      <w:pPr>
        <w:spacing w:after="0" w:line="240" w:lineRule="auto"/>
        <w:ind w:firstLine="709"/>
        <w:jc w:val="both"/>
        <w:rPr>
          <w:rFonts w:ascii="Times New Roman" w:hAnsi="Times New Roman" w:cs="Times New Roman"/>
          <w:color w:val="000000"/>
          <w:sz w:val="28"/>
          <w:szCs w:val="28"/>
          <w:lang w:eastAsia="ru-RU"/>
        </w:rPr>
      </w:pPr>
      <w:r w:rsidRPr="007721EE">
        <w:rPr>
          <w:rFonts w:ascii="Times New Roman" w:hAnsi="Times New Roman" w:cs="Times New Roman"/>
          <w:color w:val="000000"/>
          <w:sz w:val="28"/>
          <w:szCs w:val="28"/>
          <w:lang w:eastAsia="ru-RU"/>
        </w:rPr>
        <w:t>Субъектом</w:t>
      </w:r>
      <w:r w:rsidRPr="007721EE">
        <w:rPr>
          <w:rFonts w:ascii="Times New Roman" w:hAnsi="Times New Roman" w:cs="Times New Roman"/>
          <w:b/>
          <w:bCs/>
          <w:color w:val="000000"/>
          <w:sz w:val="28"/>
          <w:szCs w:val="28"/>
          <w:lang w:eastAsia="ru-RU"/>
        </w:rPr>
        <w:t xml:space="preserve"> </w:t>
      </w:r>
      <w:r w:rsidRPr="007721EE">
        <w:rPr>
          <w:rFonts w:ascii="Times New Roman" w:hAnsi="Times New Roman" w:cs="Times New Roman"/>
          <w:color w:val="000000"/>
          <w:sz w:val="28"/>
          <w:szCs w:val="28"/>
          <w:lang w:eastAsia="ru-RU"/>
        </w:rPr>
        <w:t>данного правонарушения является хозяйствующий субъект, занимающий доминирующее положение на товарном рынке.</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A4B18" w:rsidRPr="007721EE" w:rsidRDefault="00BA4B18" w:rsidP="007721EE">
      <w:pPr>
        <w:spacing w:after="0" w:line="240" w:lineRule="auto"/>
        <w:ind w:firstLine="709"/>
        <w:jc w:val="both"/>
        <w:rPr>
          <w:rFonts w:ascii="Times New Roman" w:hAnsi="Times New Roman" w:cs="Times New Roman"/>
          <w:color w:val="000000"/>
          <w:sz w:val="28"/>
          <w:szCs w:val="28"/>
          <w:lang w:eastAsia="ru-RU"/>
        </w:rPr>
      </w:pPr>
      <w:r w:rsidRPr="007721EE">
        <w:rPr>
          <w:rFonts w:ascii="Times New Roman" w:hAnsi="Times New Roman" w:cs="Times New Roman"/>
          <w:b/>
          <w:bCs/>
          <w:color w:val="000000"/>
          <w:sz w:val="28"/>
          <w:szCs w:val="28"/>
          <w:lang w:eastAsia="ru-RU"/>
        </w:rPr>
        <w:t>Статьей 14.6 КоАП</w:t>
      </w:r>
      <w:r w:rsidRPr="007721EE">
        <w:rPr>
          <w:rFonts w:ascii="Times New Roman" w:hAnsi="Times New Roman" w:cs="Times New Roman"/>
          <w:i/>
          <w:iCs/>
          <w:color w:val="000000"/>
          <w:sz w:val="28"/>
          <w:szCs w:val="28"/>
          <w:lang w:eastAsia="ru-RU"/>
        </w:rPr>
        <w:t xml:space="preserve"> </w:t>
      </w:r>
      <w:r w:rsidRPr="007721EE">
        <w:rPr>
          <w:rFonts w:ascii="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BA4B18" w:rsidRPr="007721EE" w:rsidRDefault="00BA4B18" w:rsidP="007721EE">
      <w:pPr>
        <w:spacing w:after="0" w:line="240" w:lineRule="auto"/>
        <w:ind w:firstLine="709"/>
        <w:jc w:val="both"/>
        <w:rPr>
          <w:rFonts w:ascii="Times New Roman" w:hAnsi="Times New Roman" w:cs="Times New Roman"/>
          <w:color w:val="000000"/>
          <w:sz w:val="28"/>
          <w:szCs w:val="28"/>
          <w:lang w:eastAsia="ru-RU"/>
        </w:rPr>
      </w:pPr>
      <w:r w:rsidRPr="007721EE">
        <w:rPr>
          <w:rFonts w:ascii="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BA4B18" w:rsidRPr="007721EE" w:rsidRDefault="00BA4B18" w:rsidP="007721EE">
      <w:pPr>
        <w:spacing w:after="0" w:line="240" w:lineRule="auto"/>
        <w:ind w:firstLine="709"/>
        <w:jc w:val="both"/>
        <w:rPr>
          <w:rFonts w:ascii="Times New Roman" w:hAnsi="Times New Roman" w:cs="Times New Roman"/>
          <w:color w:val="000000"/>
          <w:sz w:val="28"/>
          <w:szCs w:val="28"/>
          <w:lang w:eastAsia="ru-RU"/>
        </w:rPr>
      </w:pPr>
      <w:r w:rsidRPr="007721EE">
        <w:rPr>
          <w:rFonts w:ascii="Times New Roman" w:hAnsi="Times New Roman" w:cs="Times New Roman"/>
          <w:color w:val="000000"/>
          <w:sz w:val="28"/>
          <w:szCs w:val="28"/>
          <w:lang w:eastAsia="ru-RU"/>
        </w:rPr>
        <w:t>Субъектами административного правонарушения,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6" w:history="1">
        <w:r w:rsidRPr="007721EE">
          <w:rPr>
            <w:rFonts w:ascii="Times New Roman" w:hAnsi="Times New Roman" w:cs="Times New Roman"/>
            <w:sz w:val="28"/>
            <w:szCs w:val="28"/>
            <w:lang w:eastAsia="ru-RU"/>
          </w:rPr>
          <w:t>максимальной розничной цены</w:t>
        </w:r>
      </w:hyperlink>
      <w:r w:rsidRPr="007721EE">
        <w:rPr>
          <w:rFonts w:ascii="Times New Roman" w:hAnsi="Times New Roman" w:cs="Times New Roman"/>
          <w:sz w:val="28"/>
          <w:szCs w:val="28"/>
          <w:lang w:eastAsia="ru-RU"/>
        </w:rPr>
        <w:t>, указанной производителем на каждой потребительской упаковке (пачке);</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4) иное нарушение установленного порядка ценообразования.</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3. Специальный характер норм статьи 14.31 КоАП при установлении нарушения п. 10 ч. 1 ст. 10 Закона о защите конкуренции.</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Таким образом, положения ст. 14.31 КоАП являются специальными по отношению к ст. 14.6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hAnsi="Times New Roman" w:cs="Times New Roman"/>
          <w:sz w:val="24"/>
          <w:szCs w:val="24"/>
          <w:lang w:eastAsia="ru-RU"/>
        </w:rPr>
        <w:t xml:space="preserve"> </w:t>
      </w:r>
      <w:r w:rsidRPr="007721EE">
        <w:rPr>
          <w:rFonts w:ascii="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hAnsi="Times New Roman" w:cs="Times New Roman"/>
          <w:sz w:val="24"/>
          <w:szCs w:val="24"/>
          <w:lang w:eastAsia="ru-RU"/>
        </w:rPr>
        <w:t xml:space="preserve"> </w:t>
      </w:r>
      <w:r w:rsidRPr="007721EE">
        <w:rPr>
          <w:rFonts w:ascii="Times New Roman" w:hAnsi="Times New Roman" w:cs="Times New Roman"/>
          <w:sz w:val="28"/>
          <w:szCs w:val="28"/>
          <w:lang w:eastAsia="ru-RU"/>
        </w:rPr>
        <w:t>постановление ФАС Московского округа от 24.02.2012 по делу № А40-34990/11-139-245).</w:t>
      </w:r>
    </w:p>
    <w:p w:rsidR="00BA4B18" w:rsidRPr="007721EE" w:rsidRDefault="00BA4B18" w:rsidP="007721EE">
      <w:pPr>
        <w:spacing w:after="0" w:line="240" w:lineRule="auto"/>
        <w:ind w:left="709"/>
        <w:jc w:val="both"/>
        <w:rPr>
          <w:rFonts w:ascii="Times New Roman" w:hAnsi="Times New Roman" w:cs="Times New Roman"/>
          <w:b/>
          <w:bCs/>
          <w:sz w:val="28"/>
          <w:szCs w:val="28"/>
          <w:lang w:eastAsia="ru-RU"/>
        </w:rPr>
      </w:pPr>
      <w:r w:rsidRPr="007721EE">
        <w:rPr>
          <w:rFonts w:ascii="Times New Roman" w:hAnsi="Times New Roman" w:cs="Times New Roman"/>
          <w:b/>
          <w:bCs/>
          <w:sz w:val="28"/>
          <w:szCs w:val="28"/>
          <w:lang w:eastAsia="ru-RU"/>
        </w:rPr>
        <w:t>4. Соотношение норм статей 9.21, 14.6 и 14.31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4.1.</w:t>
      </w:r>
      <w:r w:rsidRPr="007721EE">
        <w:rPr>
          <w:rFonts w:ascii="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Так, например, согласно п. 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технологического присоединения),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Согласно 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размер платы за технологическое присоединение, определяемый в соответствии с </w:t>
      </w:r>
      <w:hyperlink r:id="rId37" w:history="1">
        <w:r w:rsidRPr="007721EE">
          <w:rPr>
            <w:rFonts w:ascii="Times New Roman" w:hAnsi="Times New Roman" w:cs="Times New Roman"/>
            <w:sz w:val="28"/>
            <w:szCs w:val="28"/>
            <w:lang w:eastAsia="ru-RU"/>
          </w:rPr>
          <w:t>законодательством</w:t>
        </w:r>
      </w:hyperlink>
      <w:r w:rsidRPr="007721EE">
        <w:rPr>
          <w:rFonts w:ascii="Times New Roman"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8" w:history="1">
        <w:r w:rsidRPr="007721EE">
          <w:rPr>
            <w:rFonts w:ascii="Times New Roman" w:hAnsi="Times New Roman" w:cs="Times New Roman"/>
            <w:sz w:val="28"/>
            <w:szCs w:val="28"/>
            <w:lang w:eastAsia="ru-RU"/>
          </w:rPr>
          <w:t>разделом III</w:t>
        </w:r>
      </w:hyperlink>
      <w:r w:rsidRPr="007721EE">
        <w:rPr>
          <w:rFonts w:ascii="Times New Roman" w:hAnsi="Times New Roman" w:cs="Times New Roman"/>
          <w:sz w:val="28"/>
          <w:szCs w:val="28"/>
          <w:lang w:eastAsia="ru-RU"/>
        </w:rPr>
        <w:t xml:space="preserve"> настоящих Правил).</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BA4B18" w:rsidRPr="007721EE" w:rsidRDefault="00BA4B18" w:rsidP="007721E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Согласно пунктам 3, 59 Правил подключения одним из этапов процедуры подключения (технологического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39" w:history="1">
        <w:r w:rsidRPr="007721EE">
          <w:rPr>
            <w:rFonts w:ascii="Times New Roman" w:hAnsi="Times New Roman" w:cs="Times New Roman"/>
            <w:sz w:val="28"/>
            <w:szCs w:val="28"/>
            <w:lang w:eastAsia="ru-RU"/>
          </w:rPr>
          <w:t>законодательством</w:t>
        </w:r>
      </w:hyperlink>
      <w:r w:rsidRPr="007721EE">
        <w:rPr>
          <w:rFonts w:ascii="Times New Roman" w:hAnsi="Times New Roman" w:cs="Times New Roman"/>
          <w:sz w:val="28"/>
          <w:szCs w:val="28"/>
          <w:lang w:eastAsia="ru-RU"/>
        </w:rPr>
        <w:t xml:space="preserve"> Российской Федерации в сфере газоснабжения.</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4.2.</w:t>
      </w:r>
      <w:r w:rsidRPr="007721EE">
        <w:rPr>
          <w:rFonts w:ascii="Times New Roman" w:hAnsi="Times New Roman" w:cs="Times New Roman"/>
          <w:sz w:val="28"/>
          <w:szCs w:val="28"/>
          <w:lang w:eastAsia="ru-RU"/>
        </w:rPr>
        <w:t> Согласно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861 (далее – Правила недискриминационного доступа к услугам по передаче электрической энергии),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BA4B18" w:rsidRPr="007721EE" w:rsidRDefault="00BA4B18" w:rsidP="007721EE">
      <w:pPr>
        <w:autoSpaceDE w:val="0"/>
        <w:autoSpaceDN w:val="0"/>
        <w:adjustRightInd w:val="0"/>
        <w:spacing w:after="0" w:line="240" w:lineRule="auto"/>
        <w:ind w:firstLine="709"/>
        <w:jc w:val="both"/>
        <w:outlineLvl w:val="0"/>
        <w:rPr>
          <w:rFonts w:ascii="Times New Roman" w:hAnsi="Times New Roman" w:cs="Times New Roman"/>
          <w:sz w:val="28"/>
          <w:szCs w:val="28"/>
          <w:highlight w:val="yellow"/>
          <w:lang w:eastAsia="ru-RU"/>
        </w:rPr>
      </w:pPr>
      <w:r w:rsidRPr="007721EE">
        <w:rPr>
          <w:rFonts w:ascii="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BA4B18" w:rsidRPr="007721EE" w:rsidRDefault="00BA4B18" w:rsidP="007721EE">
      <w:pPr>
        <w:autoSpaceDE w:val="0"/>
        <w:autoSpaceDN w:val="0"/>
        <w:adjustRightInd w:val="0"/>
        <w:spacing w:after="0" w:line="240" w:lineRule="auto"/>
        <w:jc w:val="both"/>
        <w:outlineLvl w:val="0"/>
        <w:rPr>
          <w:rFonts w:ascii="Times New Roman" w:hAnsi="Times New Roman" w:cs="Times New Roman"/>
          <w:sz w:val="28"/>
          <w:szCs w:val="28"/>
          <w:lang w:eastAsia="ru-RU"/>
        </w:rPr>
      </w:pPr>
      <w:r w:rsidRPr="007721EE">
        <w:rPr>
          <w:rFonts w:ascii="Times New Roman" w:hAnsi="Times New Roman" w:cs="Times New Roman"/>
          <w:sz w:val="28"/>
          <w:szCs w:val="28"/>
          <w:lang w:eastAsia="ru-RU"/>
        </w:rPr>
        <w:tab/>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5.1.</w:t>
      </w:r>
      <w:r w:rsidRPr="007721EE">
        <w:rPr>
          <w:rFonts w:ascii="Times New Roman"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b/>
          <w:bCs/>
          <w:sz w:val="28"/>
          <w:szCs w:val="28"/>
          <w:lang w:eastAsia="ru-RU"/>
        </w:rPr>
        <w:t>5.2.</w:t>
      </w:r>
      <w:r w:rsidRPr="007721EE">
        <w:rPr>
          <w:rFonts w:ascii="Times New Roman"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BA4B18" w:rsidRPr="007721EE" w:rsidRDefault="00BA4B18" w:rsidP="007721E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BA4B18" w:rsidRPr="007721EE" w:rsidRDefault="00BA4B18" w:rsidP="007721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21EE">
        <w:rPr>
          <w:rFonts w:ascii="Times New Roman"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BA4B18" w:rsidRPr="007721EE" w:rsidRDefault="00BA4B18" w:rsidP="007721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21EE">
        <w:rPr>
          <w:rFonts w:ascii="Times New Roman"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hAnsi="Times New Roman" w:cs="Times New Roman"/>
          <w:sz w:val="28"/>
          <w:szCs w:val="28"/>
          <w:lang w:eastAsia="ru-RU"/>
        </w:rPr>
        <w:t xml:space="preserve">со дня совершения административного </w:t>
      </w:r>
      <w:r w:rsidRPr="007721EE">
        <w:rPr>
          <w:rFonts w:ascii="Times New Roman" w:hAnsi="Times New Roman" w:cs="Times New Roman"/>
          <w:sz w:val="28"/>
          <w:szCs w:val="28"/>
        </w:rPr>
        <w:t xml:space="preserve">правонарушения. При </w:t>
      </w:r>
      <w:hyperlink r:id="rId40" w:history="1">
        <w:r w:rsidRPr="007721EE">
          <w:rPr>
            <w:rFonts w:ascii="Times New Roman" w:hAnsi="Times New Roman" w:cs="Times New Roman"/>
            <w:sz w:val="28"/>
            <w:szCs w:val="28"/>
          </w:rPr>
          <w:t>длящемся</w:t>
        </w:r>
      </w:hyperlink>
      <w:r w:rsidRPr="007721EE">
        <w:rPr>
          <w:rFonts w:ascii="Times New Roman"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BA4B18" w:rsidRPr="007721EE" w:rsidRDefault="00BA4B18" w:rsidP="007721EE">
      <w:pPr>
        <w:spacing w:after="0" w:line="240" w:lineRule="auto"/>
        <w:ind w:firstLine="709"/>
        <w:jc w:val="both"/>
        <w:rPr>
          <w:rFonts w:ascii="Times New Roman" w:hAnsi="Times New Roman" w:cs="Times New Roman"/>
          <w:sz w:val="28"/>
          <w:szCs w:val="28"/>
          <w:lang w:eastAsia="ru-RU"/>
        </w:rPr>
      </w:pPr>
      <w:r w:rsidRPr="007721EE">
        <w:rPr>
          <w:rFonts w:ascii="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BA4B18" w:rsidRDefault="00BA4B18" w:rsidP="00B243F6">
      <w:pPr>
        <w:pStyle w:val="NormalWeb"/>
        <w:spacing w:before="0" w:beforeAutospacing="0" w:after="0"/>
        <w:jc w:val="both"/>
        <w:rPr>
          <w:sz w:val="28"/>
          <w:szCs w:val="28"/>
        </w:rPr>
      </w:pPr>
    </w:p>
    <w:p w:rsidR="00BA4B18" w:rsidRPr="00B243F6" w:rsidRDefault="00BA4B18" w:rsidP="00B243F6">
      <w:pPr>
        <w:pStyle w:val="NormalWeb"/>
        <w:spacing w:before="0" w:beforeAutospacing="0" w:after="0"/>
        <w:jc w:val="both"/>
        <w:rPr>
          <w:sz w:val="28"/>
          <w:szCs w:val="28"/>
        </w:rPr>
      </w:pPr>
    </w:p>
    <w:p w:rsidR="00BA4B18" w:rsidRPr="00B243F6" w:rsidRDefault="00BA4B18" w:rsidP="00B243F6">
      <w:pPr>
        <w:keepNext/>
        <w:spacing w:after="0" w:line="240" w:lineRule="auto"/>
        <w:ind w:firstLine="709"/>
        <w:jc w:val="both"/>
        <w:rPr>
          <w:rFonts w:ascii="Times New Roman" w:eastAsia="MS Gothic" w:hAnsi="Times New Roman" w:cs="Times New Roman"/>
          <w:b/>
          <w:b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A4B18" w:rsidRPr="00B243F6" w:rsidRDefault="00BA4B18" w:rsidP="00B243F6">
      <w:pPr>
        <w:spacing w:after="0" w:line="240" w:lineRule="auto"/>
        <w:ind w:firstLine="709"/>
        <w:jc w:val="both"/>
        <w:rPr>
          <w:rFonts w:ascii="Times New Roman" w:hAnsi="Times New Roman" w:cs="Times New Roman"/>
          <w:b/>
          <w:bCs/>
          <w:sz w:val="28"/>
          <w:szCs w:val="28"/>
        </w:rPr>
      </w:pPr>
    </w:p>
    <w:p w:rsidR="00BA4B18" w:rsidRPr="00B243F6" w:rsidRDefault="00BA4B18"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hAnsi="Times New Roman" w:cs="Times New Roman"/>
          <w:sz w:val="28"/>
          <w:szCs w:val="28"/>
        </w:rPr>
        <w:t>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рамках данного дела Президиумом ФАС России были сформулированы следующие выводы:</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spacing w:after="0" w:line="240" w:lineRule="auto"/>
        <w:ind w:firstLine="709"/>
        <w:jc w:val="both"/>
        <w:rPr>
          <w:rFonts w:ascii="Times New Roman" w:hAnsi="Times New Roman" w:cs="Times New Roman"/>
          <w:b/>
          <w:bCs/>
          <w:color w:val="000000"/>
          <w:sz w:val="28"/>
          <w:szCs w:val="28"/>
          <w:shd w:val="clear" w:color="auto" w:fill="FFFFFF"/>
        </w:rPr>
      </w:pPr>
      <w:r w:rsidRPr="00B243F6">
        <w:rPr>
          <w:rFonts w:ascii="Times New Roman" w:hAnsi="Times New Roman" w:cs="Times New Roman"/>
          <w:b/>
          <w:b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hAnsi="Times New Roman" w:cs="Times New Roman"/>
          <w:b/>
          <w:bCs/>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hAnsi="Times New Roman" w:cs="Times New Roman"/>
          <w:b/>
          <w:bCs/>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p>
    <w:p w:rsidR="00BA4B18" w:rsidRPr="00B243F6" w:rsidRDefault="00BA4B18"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color w:val="000000"/>
          <w:sz w:val="28"/>
          <w:szCs w:val="28"/>
          <w:shd w:val="clear" w:color="auto" w:fill="FFFFFF"/>
        </w:rPr>
        <w:t xml:space="preserve">3. </w:t>
      </w:r>
      <w:r w:rsidRPr="00B243F6">
        <w:rPr>
          <w:rFonts w:ascii="Times New Roman" w:hAnsi="Times New Roman" w:cs="Times New Roman"/>
          <w:b/>
          <w:bCs/>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A4B18" w:rsidRPr="00B243F6" w:rsidRDefault="00BA4B18" w:rsidP="00B243F6">
      <w:pPr>
        <w:spacing w:after="0" w:line="240" w:lineRule="auto"/>
        <w:ind w:firstLine="709"/>
        <w:jc w:val="both"/>
        <w:rPr>
          <w:rFonts w:ascii="Times New Roman" w:hAnsi="Times New Roman" w:cs="Times New Roman"/>
          <w:color w:val="000000"/>
          <w:sz w:val="28"/>
          <w:szCs w:val="28"/>
        </w:rPr>
      </w:pPr>
      <w:r w:rsidRPr="00B243F6">
        <w:rPr>
          <w:rFonts w:ascii="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A4B18" w:rsidRPr="00B243F6" w:rsidRDefault="00BA4B18" w:rsidP="00B243F6">
      <w:pPr>
        <w:spacing w:after="0" w:line="240" w:lineRule="auto"/>
        <w:ind w:firstLine="709"/>
        <w:jc w:val="both"/>
        <w:rPr>
          <w:rFonts w:ascii="Times New Roman" w:hAnsi="Times New Roman" w:cs="Times New Roman"/>
          <w:color w:val="000000"/>
          <w:sz w:val="28"/>
          <w:szCs w:val="28"/>
        </w:rPr>
      </w:pPr>
      <w:r w:rsidRPr="00B243F6">
        <w:rPr>
          <w:rFonts w:ascii="Times New Roman" w:hAnsi="Times New Roman" w:cs="Times New Roman"/>
          <w:color w:val="000000"/>
          <w:sz w:val="28"/>
          <w:szCs w:val="28"/>
        </w:rPr>
        <w:t>Апелляционная коллегия ФАС России пришла к следующим выводам.</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p>
    <w:p w:rsidR="00BA4B18" w:rsidRPr="00B243F6" w:rsidRDefault="00BA4B18" w:rsidP="00B243F6">
      <w:pPr>
        <w:spacing w:after="0" w:line="240" w:lineRule="auto"/>
        <w:ind w:firstLine="709"/>
        <w:jc w:val="both"/>
        <w:rPr>
          <w:rFonts w:ascii="Times New Roman" w:eastAsia="MS Mincho" w:hAnsi="Times New Roman" w:cs="Times New Roman"/>
          <w:b/>
          <w:bCs/>
          <w:sz w:val="28"/>
          <w:szCs w:val="28"/>
          <w:lang w:eastAsia="ru-RU"/>
        </w:rPr>
      </w:pPr>
      <w:r w:rsidRPr="00B243F6">
        <w:rPr>
          <w:rFonts w:ascii="Times New Roman" w:eastAsia="MS Mincho" w:hAnsi="Times New Roman" w:cs="Times New Roman"/>
          <w:b/>
          <w:bCs/>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A4B18" w:rsidRPr="00B243F6" w:rsidRDefault="00BA4B18" w:rsidP="00B243F6">
      <w:pPr>
        <w:spacing w:after="0" w:line="240" w:lineRule="auto"/>
        <w:ind w:firstLine="709"/>
        <w:jc w:val="both"/>
        <w:rPr>
          <w:rFonts w:ascii="Times New Roman" w:eastAsia="MS Mincho" w:hAnsi="Times New Roman" w:cs="Times New Roman"/>
          <w:b/>
          <w:bCs/>
          <w:sz w:val="28"/>
          <w:szCs w:val="28"/>
          <w:lang w:eastAsia="ru-RU"/>
        </w:rPr>
      </w:pPr>
      <w:r w:rsidRPr="00B243F6">
        <w:rPr>
          <w:rFonts w:ascii="Times New Roman" w:eastAsia="MS Mincho" w:hAnsi="Times New Roman" w:cs="Times New Roman"/>
          <w:b/>
          <w:bCs/>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A4B18" w:rsidRPr="00B243F6" w:rsidRDefault="00BA4B18"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hAnsi="Times New Roman" w:cs="Times New Roman"/>
          <w:sz w:val="28"/>
          <w:szCs w:val="28"/>
        </w:rPr>
        <w:t xml:space="preserve">по делу № 2-7569-16/6 </w:t>
      </w:r>
      <w:r w:rsidRPr="00B243F6">
        <w:rPr>
          <w:rFonts w:ascii="Times New Roman" w:hAnsi="Times New Roman" w:cs="Times New Roman"/>
          <w:color w:val="000000"/>
          <w:sz w:val="28"/>
          <w:szCs w:val="28"/>
          <w:shd w:val="clear" w:color="auto" w:fill="FFFFFF"/>
        </w:rPr>
        <w:t>оставлена без удовлетворения.</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A4B18" w:rsidRPr="00B243F6" w:rsidRDefault="00BA4B18" w:rsidP="00B243F6">
      <w:pPr>
        <w:spacing w:after="0" w:line="240" w:lineRule="auto"/>
        <w:ind w:firstLine="709"/>
        <w:jc w:val="both"/>
        <w:rPr>
          <w:rFonts w:ascii="Times New Roman" w:eastAsia="MS Mincho" w:hAnsi="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p>
    <w:p w:rsidR="00BA4B18" w:rsidRPr="00B243F6" w:rsidRDefault="00BA4B18" w:rsidP="00B243F6">
      <w:pPr>
        <w:spacing w:after="0" w:line="240" w:lineRule="auto"/>
        <w:ind w:firstLine="709"/>
        <w:jc w:val="both"/>
        <w:rPr>
          <w:rFonts w:ascii="Times New Roman" w:eastAsia="MS Mincho" w:hAnsi="Times New Roman" w:cs="Times New Roman"/>
          <w:b/>
          <w:bCs/>
          <w:color w:val="000000"/>
          <w:sz w:val="28"/>
          <w:szCs w:val="28"/>
          <w:lang w:eastAsia="ru-RU"/>
        </w:rPr>
      </w:pPr>
      <w:r w:rsidRPr="00B243F6">
        <w:rPr>
          <w:rFonts w:ascii="Times New Roman" w:eastAsia="MS Mincho" w:hAnsi="Times New Roman" w:cs="Times New Roman"/>
          <w:b/>
          <w:bCs/>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bCs/>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A4B18" w:rsidRPr="00B243F6" w:rsidRDefault="00BA4B18" w:rsidP="00B243F6">
      <w:pPr>
        <w:spacing w:after="0" w:line="240" w:lineRule="auto"/>
        <w:ind w:firstLine="709"/>
        <w:jc w:val="both"/>
        <w:rPr>
          <w:rFonts w:ascii="Times New Roman" w:eastAsia="MS Mincho" w:hAnsi="Times New Roman"/>
          <w:color w:val="000000"/>
          <w:sz w:val="28"/>
          <w:szCs w:val="28"/>
          <w:lang w:eastAsia="ru-RU"/>
        </w:rPr>
      </w:pPr>
      <w:r w:rsidRPr="00B243F6">
        <w:rPr>
          <w:rFonts w:ascii="Times New Roman" w:eastAsia="MS Mincho" w:hAnsi="Times New Roman" w:cs="Times New Roman"/>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A4B18" w:rsidRPr="00B243F6" w:rsidRDefault="00BA4B18"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A4B18" w:rsidRPr="00B243F6" w:rsidRDefault="00BA4B18"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A4B18" w:rsidRPr="00B243F6" w:rsidRDefault="00BA4B18"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A4B18" w:rsidRPr="00B243F6" w:rsidRDefault="00BA4B18"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p>
    <w:p w:rsidR="00BA4B18" w:rsidRPr="00B243F6" w:rsidRDefault="00BA4B18"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A4B18" w:rsidRPr="00B243F6" w:rsidRDefault="00BA4B18" w:rsidP="00B243F6">
      <w:pPr>
        <w:spacing w:after="0" w:line="240" w:lineRule="auto"/>
        <w:ind w:firstLine="709"/>
        <w:jc w:val="both"/>
        <w:rPr>
          <w:rFonts w:ascii="Times New Roman" w:eastAsia="MS Mincho" w:hAnsi="Times New Roman" w:cs="Times New Roman"/>
          <w:sz w:val="28"/>
          <w:szCs w:val="28"/>
          <w:lang w:eastAsia="ru-RU"/>
        </w:rPr>
      </w:pPr>
    </w:p>
    <w:p w:rsidR="00BA4B18" w:rsidRPr="00B243F6" w:rsidRDefault="00BA4B18"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8. Апелляционной коллегией ФАС России была рассмотрена жалоба </w:t>
      </w:r>
      <w:r w:rsidRPr="00B243F6">
        <w:rPr>
          <w:rFonts w:ascii="Times New Roman" w:hAnsi="Times New Roman" w:cs="Times New Roman"/>
          <w:b/>
          <w:bCs/>
          <w:color w:val="000000"/>
          <w:sz w:val="28"/>
          <w:szCs w:val="28"/>
          <w:shd w:val="clear" w:color="auto" w:fill="FFFFFF"/>
        </w:rPr>
        <w:t xml:space="preserve">Заиченко О.В. (представитель Тимошенковой Т.В.) на решение </w:t>
      </w:r>
      <w:r w:rsidRPr="00B243F6">
        <w:rPr>
          <w:rFonts w:ascii="Times New Roman" w:hAnsi="Times New Roman" w:cs="Times New Roman"/>
          <w:b/>
          <w:bCs/>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A4B18" w:rsidRPr="00B243F6" w:rsidRDefault="00BA4B18"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A4B18" w:rsidRPr="00B243F6" w:rsidRDefault="00BA4B18" w:rsidP="00B243F6">
      <w:pPr>
        <w:spacing w:after="0" w:line="240" w:lineRule="auto"/>
        <w:ind w:firstLine="709"/>
        <w:jc w:val="both"/>
        <w:rPr>
          <w:rFonts w:ascii="Times New Roman" w:eastAsia="MS Mincho" w:hAnsi="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A4B18" w:rsidRPr="00B243F6" w:rsidRDefault="00BA4B18"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A4B18" w:rsidRPr="00B243F6" w:rsidRDefault="00BA4B18" w:rsidP="00B243F6">
      <w:pPr>
        <w:spacing w:after="0" w:line="240" w:lineRule="auto"/>
        <w:ind w:firstLine="709"/>
        <w:jc w:val="both"/>
        <w:rPr>
          <w:rFonts w:ascii="Times New Roman" w:eastAsia="MS Mincho" w:hAnsi="Times New Roman"/>
          <w:sz w:val="28"/>
          <w:szCs w:val="28"/>
          <w:lang w:eastAsia="ru-RU"/>
        </w:rPr>
      </w:pP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hAnsi="Times New Roman" w:cs="Times New Roman"/>
          <w:b/>
          <w:bCs/>
          <w:sz w:val="28"/>
          <w:szCs w:val="28"/>
        </w:rPr>
        <w:t>Федеральный закон «О защите конкуренции»</w:t>
      </w:r>
      <w:r w:rsidRPr="00B243F6">
        <w:rPr>
          <w:rFonts w:ascii="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Не могут быть обжалованы</w:t>
      </w:r>
      <w:r w:rsidRPr="00B243F6">
        <w:rPr>
          <w:rFonts w:ascii="Times New Roman" w:hAnsi="Times New Roman" w:cs="Times New Roman"/>
          <w:b/>
          <w:bCs/>
          <w:sz w:val="28"/>
          <w:szCs w:val="28"/>
        </w:rPr>
        <w:t xml:space="preserve"> </w:t>
      </w:r>
      <w:r w:rsidRPr="00B243F6">
        <w:rPr>
          <w:rFonts w:ascii="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hAnsi="Times New Roman" w:cs="Times New Roman"/>
          <w:sz w:val="28"/>
          <w:szCs w:val="28"/>
          <w:vertAlign w:val="superscript"/>
        </w:rPr>
        <w:t>1</w:t>
      </w:r>
      <w:r w:rsidRPr="00B243F6">
        <w:rPr>
          <w:rFonts w:ascii="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Возможно ли обжалование в коллегиальном органе ФАС России только решения или только предписания территориального органа?</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Правомерно ли обжалование в коллегиальном органе ФАС России части решения или предписания территориального органа?</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Кто вправе обжаловать в</w:t>
      </w:r>
      <w:r w:rsidRPr="00B243F6">
        <w:rPr>
          <w:rFonts w:ascii="Times New Roman" w:hAnsi="Times New Roman" w:cs="Times New Roman"/>
          <w:sz w:val="28"/>
          <w:szCs w:val="28"/>
        </w:rPr>
        <w:t xml:space="preserve"> </w:t>
      </w:r>
      <w:r w:rsidRPr="00B243F6">
        <w:rPr>
          <w:rFonts w:ascii="Times New Roman" w:hAnsi="Times New Roman" w:cs="Times New Roman"/>
          <w:b/>
          <w:bCs/>
          <w:sz w:val="28"/>
          <w:szCs w:val="28"/>
        </w:rPr>
        <w:t xml:space="preserve">коллегиальном органе ФАС России решения или предписания территориального антимонопольного органа?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Возможно ли восстановление срока на обращение с жалобой в коллегиальный орган ФАС России?</w:t>
      </w:r>
    </w:p>
    <w:bookmarkEnd w:id="25"/>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sz w:val="28"/>
          <w:szCs w:val="28"/>
        </w:rPr>
      </w:pPr>
      <w:r w:rsidRPr="00B243F6">
        <w:rPr>
          <w:rFonts w:ascii="Times New Roman" w:hAnsi="Times New Roman" w:cs="Times New Roman"/>
          <w:b/>
          <w:bCs/>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hAnsi="Times New Roman" w:cs="Times New Roman"/>
          <w:b/>
          <w:bCs/>
          <w:sz w:val="28"/>
          <w:szCs w:val="28"/>
          <w:vertAlign w:val="superscript"/>
        </w:rPr>
        <w:t>1</w:t>
      </w:r>
      <w:r w:rsidRPr="00B243F6">
        <w:rPr>
          <w:rFonts w:ascii="Times New Roman" w:hAnsi="Times New Roman" w:cs="Times New Roman"/>
          <w:b/>
          <w:bCs/>
          <w:sz w:val="28"/>
          <w:szCs w:val="28"/>
        </w:rPr>
        <w:t xml:space="preserve"> ст. 52 Федерального закона «О защите конкуренции»?</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соответствии с ч. 1</w:t>
      </w:r>
      <w:r w:rsidRPr="00B243F6">
        <w:rPr>
          <w:rFonts w:ascii="Times New Roman" w:hAnsi="Times New Roman" w:cs="Times New Roman"/>
          <w:sz w:val="28"/>
          <w:szCs w:val="28"/>
          <w:vertAlign w:val="superscript"/>
        </w:rPr>
        <w:t>1</w:t>
      </w:r>
      <w:r w:rsidRPr="00B243F6">
        <w:rPr>
          <w:rFonts w:ascii="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A4B18" w:rsidRPr="00B243F6" w:rsidRDefault="00BA4B18" w:rsidP="00B243F6">
      <w:pPr>
        <w:spacing w:after="0" w:line="240" w:lineRule="auto"/>
        <w:ind w:firstLine="709"/>
        <w:jc w:val="both"/>
        <w:rPr>
          <w:rFonts w:ascii="Times New Roman" w:hAnsi="Times New Roman" w:cs="Times New Roman"/>
          <w:sz w:val="28"/>
          <w:szCs w:val="28"/>
        </w:rPr>
      </w:pPr>
    </w:p>
    <w:p w:rsidR="00BA4B18" w:rsidRPr="00B243F6" w:rsidRDefault="00BA4B18"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При каких условиях член коллегиального органа ФАС России не вправе участвовать в рассмотрении жалобы?</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A4B18" w:rsidRPr="00B243F6" w:rsidRDefault="00BA4B18"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A4B18" w:rsidRPr="00B243F6" w:rsidSect="000B72A0">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18" w:rsidRDefault="00BA4B18" w:rsidP="000B72A0">
      <w:pPr>
        <w:spacing w:after="0" w:line="240" w:lineRule="auto"/>
      </w:pPr>
      <w:r>
        <w:separator/>
      </w:r>
    </w:p>
  </w:endnote>
  <w:endnote w:type="continuationSeparator" w:id="0">
    <w:p w:rsidR="00BA4B18" w:rsidRDefault="00BA4B18"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18" w:rsidRDefault="00BA4B18">
    <w:pPr>
      <w:pStyle w:val="Footer"/>
      <w:jc w:val="center"/>
    </w:pPr>
    <w:fldSimple w:instr="PAGE   \* MERGEFORMAT">
      <w:r>
        <w:rPr>
          <w:noProof/>
        </w:rPr>
        <w:t>129</w:t>
      </w:r>
    </w:fldSimple>
  </w:p>
  <w:p w:rsidR="00BA4B18" w:rsidRDefault="00BA4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18" w:rsidRDefault="00BA4B18" w:rsidP="000B72A0">
      <w:pPr>
        <w:spacing w:after="0" w:line="240" w:lineRule="auto"/>
      </w:pPr>
      <w:r>
        <w:separator/>
      </w:r>
    </w:p>
  </w:footnote>
  <w:footnote w:type="continuationSeparator" w:id="0">
    <w:p w:rsidR="00BA4B18" w:rsidRDefault="00BA4B18" w:rsidP="000B72A0">
      <w:pPr>
        <w:spacing w:after="0" w:line="240" w:lineRule="auto"/>
      </w:pPr>
      <w:r>
        <w:continuationSeparator/>
      </w:r>
    </w:p>
  </w:footnote>
  <w:footnote w:id="1">
    <w:p w:rsidR="00BA4B18" w:rsidRDefault="00BA4B18">
      <w:pPr>
        <w:pStyle w:val="FootnoteText"/>
      </w:pPr>
      <w:r>
        <w:rPr>
          <w:rStyle w:val="FootnoteReference"/>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BA4B18" w:rsidRDefault="00BA4B18">
      <w:pPr>
        <w:pStyle w:val="FootnoteText"/>
      </w:pPr>
      <w:r>
        <w:rPr>
          <w:rStyle w:val="FootnoteReference"/>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BA4B18" w:rsidRDefault="00BA4B18">
      <w:pPr>
        <w:pStyle w:val="FootnoteText"/>
      </w:pPr>
      <w:r>
        <w:rPr>
          <w:rStyle w:val="FootnoteReference"/>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BA4B18" w:rsidRDefault="00BA4B18">
      <w:pPr>
        <w:pStyle w:val="FootnoteText"/>
      </w:pPr>
      <w:r>
        <w:rPr>
          <w:rStyle w:val="FootnoteReference"/>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BA4B18" w:rsidRDefault="00BA4B18" w:rsidP="005C629F">
      <w:pPr>
        <w:autoSpaceDE w:val="0"/>
        <w:autoSpaceDN w:val="0"/>
        <w:adjustRightInd w:val="0"/>
        <w:spacing w:after="0" w:line="240" w:lineRule="auto"/>
        <w:jc w:val="both"/>
      </w:pPr>
      <w:r>
        <w:rPr>
          <w:rStyle w:val="FootnoteReference"/>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BA4B18" w:rsidRDefault="00BA4B18">
      <w:pPr>
        <w:pStyle w:val="FootnoteText"/>
      </w:pPr>
      <w:r w:rsidRPr="005C629F">
        <w:rPr>
          <w:rStyle w:val="FootnoteReference"/>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BA4B18" w:rsidRDefault="00BA4B18">
      <w:pPr>
        <w:pStyle w:val="FootnoteText"/>
      </w:pPr>
      <w:r w:rsidRPr="005C629F">
        <w:rPr>
          <w:rStyle w:val="FootnoteReference"/>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BA4B18" w:rsidRDefault="00BA4B18" w:rsidP="005C629F">
      <w:pPr>
        <w:pStyle w:val="FootnoteText"/>
      </w:pPr>
      <w:r w:rsidRPr="00DB72CE">
        <w:rPr>
          <w:rStyle w:val="FootnoteReference"/>
          <w:rFonts w:ascii="Times New Roman" w:hAnsi="Times New Roman" w:cs="Times New Roman"/>
        </w:rPr>
        <w:footnoteRef/>
      </w:r>
      <w:r w:rsidRPr="00DB72CE">
        <w:rPr>
          <w:rFonts w:ascii="Times New Roman" w:hAnsi="Times New Roman" w:cs="Times New Roman"/>
        </w:rPr>
        <w:t>На основании позиции, изложенной в письме ФАС России от 20.04.2016 № СП/26242/16.</w:t>
      </w:r>
    </w:p>
  </w:footnote>
  <w:footnote w:id="9">
    <w:p w:rsidR="00BA4B18" w:rsidRDefault="00BA4B18" w:rsidP="00D52262">
      <w:pPr>
        <w:pStyle w:val="FootnoteText"/>
        <w:jc w:val="both"/>
      </w:pPr>
      <w:r w:rsidRPr="0034481E">
        <w:rPr>
          <w:rStyle w:val="FootnoteReference"/>
          <w:rFonts w:ascii="Times New Roman" w:hAnsi="Times New Roman" w:cs="Times New Roman"/>
        </w:rPr>
        <w:footnoteRef/>
      </w:r>
      <w:r w:rsidRPr="0034481E">
        <w:rPr>
          <w:rFonts w:ascii="Times New Roman" w:hAnsi="Times New Roman" w:cs="Times New Roman"/>
        </w:rPr>
        <w:t xml:space="preserve"> </w:t>
      </w:r>
      <w:r w:rsidRPr="00EB4E01">
        <w:rPr>
          <w:rFonts w:ascii="Times New Roman" w:hAnsi="Times New Roman" w:cs="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BA4B18" w:rsidRDefault="00BA4B18" w:rsidP="00D52262">
      <w:pPr>
        <w:spacing w:after="0" w:line="240" w:lineRule="auto"/>
        <w:jc w:val="both"/>
      </w:pPr>
      <w:r w:rsidRPr="00EB4E01">
        <w:rPr>
          <w:rStyle w:val="FootnoteReference"/>
          <w:rFonts w:ascii="Times New Roman" w:hAnsi="Times New Roman" w:cs="Times New Roman"/>
          <w:sz w:val="20"/>
          <w:szCs w:val="20"/>
        </w:rPr>
        <w:footnoteRef/>
      </w:r>
      <w:r w:rsidRPr="00EB4E01">
        <w:rPr>
          <w:rFonts w:ascii="Times New Roman" w:hAnsi="Times New Roman" w:cs="Times New Roman"/>
          <w:sz w:val="20"/>
          <w:szCs w:val="20"/>
          <w:lang w:eastAsia="ru-RU"/>
        </w:rPr>
        <w:t xml:space="preserve"> Порядок </w:t>
      </w:r>
      <w:r w:rsidRPr="00EB4E01">
        <w:rPr>
          <w:rFonts w:ascii="Times New Roman" w:hAnsi="Times New Roman" w:cs="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hAnsi="Times New Roman" w:cs="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cs="Times New Roman"/>
          <w:sz w:val="20"/>
          <w:szCs w:val="20"/>
        </w:rPr>
        <w:t>№ 433</w:t>
      </w:r>
      <w:r w:rsidRPr="00EB4E01">
        <w:rPr>
          <w:rFonts w:ascii="Times New Roman" w:hAnsi="Times New Roman" w:cs="Times New Roman"/>
          <w:sz w:val="20"/>
          <w:szCs w:val="20"/>
          <w:lang w:eastAsia="ru-RU"/>
        </w:rPr>
        <w:t>.</w:t>
      </w:r>
    </w:p>
  </w:footnote>
  <w:footnote w:id="11">
    <w:p w:rsidR="00BA4B18" w:rsidRDefault="00BA4B18" w:rsidP="00D52262">
      <w:pPr>
        <w:pStyle w:val="ConsPlusNormal"/>
        <w:jc w:val="both"/>
      </w:pPr>
      <w:r w:rsidRPr="00EB4E01">
        <w:rPr>
          <w:rStyle w:val="FootnoteReference"/>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BA4B18" w:rsidRDefault="00BA4B18"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Порядок установления доминирующего положения изложен ранее в пункте 1.3 настоящих Разъяснений.</w:t>
      </w:r>
    </w:p>
  </w:footnote>
  <w:footnote w:id="13">
    <w:p w:rsidR="00BA4B18" w:rsidRDefault="00BA4B18"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Постановление Президиума Высшего Арбитражного Суда Российской Федерации  от 11.12.2012 № 3660/12.</w:t>
      </w:r>
    </w:p>
  </w:footnote>
  <w:footnote w:id="14">
    <w:p w:rsidR="00BA4B18" w:rsidRDefault="00BA4B18"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BA4B18" w:rsidRDefault="00BA4B18"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Статья 39</w:t>
      </w:r>
      <w:r w:rsidRPr="00EB4E01">
        <w:rPr>
          <w:rFonts w:ascii="Times New Roman" w:hAnsi="Times New Roman" w:cs="Times New Roman"/>
          <w:vertAlign w:val="superscript"/>
        </w:rPr>
        <w:t>1</w:t>
      </w:r>
      <w:r w:rsidRPr="00EB4E01">
        <w:rPr>
          <w:rFonts w:ascii="Times New Roman" w:hAnsi="Times New Roman" w:cs="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BA4B18" w:rsidRDefault="00BA4B18" w:rsidP="00D52262">
      <w:pPr>
        <w:pStyle w:val="ConsPlusNormal"/>
        <w:jc w:val="both"/>
      </w:pPr>
      <w:r w:rsidRPr="00EB4E01">
        <w:rPr>
          <w:rStyle w:val="FootnoteReference"/>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BA4B18" w:rsidRDefault="00BA4B18"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63F"/>
    <w:rsid w:val="00032233"/>
    <w:rsid w:val="00083791"/>
    <w:rsid w:val="000A2E26"/>
    <w:rsid w:val="000B72A0"/>
    <w:rsid w:val="000E2976"/>
    <w:rsid w:val="000E6392"/>
    <w:rsid w:val="001375B6"/>
    <w:rsid w:val="0015341E"/>
    <w:rsid w:val="00167E78"/>
    <w:rsid w:val="001E163F"/>
    <w:rsid w:val="001E57EE"/>
    <w:rsid w:val="0024452B"/>
    <w:rsid w:val="00245C27"/>
    <w:rsid w:val="00263A99"/>
    <w:rsid w:val="00280695"/>
    <w:rsid w:val="002877D8"/>
    <w:rsid w:val="0034481E"/>
    <w:rsid w:val="003551B0"/>
    <w:rsid w:val="00361F88"/>
    <w:rsid w:val="003715A9"/>
    <w:rsid w:val="003C7BB2"/>
    <w:rsid w:val="00401C4A"/>
    <w:rsid w:val="00404E63"/>
    <w:rsid w:val="00425CA6"/>
    <w:rsid w:val="00426657"/>
    <w:rsid w:val="0045137F"/>
    <w:rsid w:val="004536AF"/>
    <w:rsid w:val="004C7586"/>
    <w:rsid w:val="004D42AF"/>
    <w:rsid w:val="004D7F6B"/>
    <w:rsid w:val="004F0DCC"/>
    <w:rsid w:val="0054125C"/>
    <w:rsid w:val="0057567A"/>
    <w:rsid w:val="00582129"/>
    <w:rsid w:val="005C629F"/>
    <w:rsid w:val="005C6A97"/>
    <w:rsid w:val="006300F2"/>
    <w:rsid w:val="0064464E"/>
    <w:rsid w:val="0068558A"/>
    <w:rsid w:val="0068565D"/>
    <w:rsid w:val="006D133C"/>
    <w:rsid w:val="006D5D44"/>
    <w:rsid w:val="00715217"/>
    <w:rsid w:val="00753EF0"/>
    <w:rsid w:val="00771783"/>
    <w:rsid w:val="007721EE"/>
    <w:rsid w:val="00773258"/>
    <w:rsid w:val="00797FDC"/>
    <w:rsid w:val="007B4B65"/>
    <w:rsid w:val="007F49C6"/>
    <w:rsid w:val="00832E2C"/>
    <w:rsid w:val="00836940"/>
    <w:rsid w:val="00867F32"/>
    <w:rsid w:val="008B3A19"/>
    <w:rsid w:val="008C108D"/>
    <w:rsid w:val="008D01C1"/>
    <w:rsid w:val="008E1614"/>
    <w:rsid w:val="008F2521"/>
    <w:rsid w:val="009746F9"/>
    <w:rsid w:val="00A41A16"/>
    <w:rsid w:val="00A53A7C"/>
    <w:rsid w:val="00B043CB"/>
    <w:rsid w:val="00B243F6"/>
    <w:rsid w:val="00B56DC6"/>
    <w:rsid w:val="00B65DDA"/>
    <w:rsid w:val="00B81DDD"/>
    <w:rsid w:val="00BA47C1"/>
    <w:rsid w:val="00BA4B18"/>
    <w:rsid w:val="00BE342D"/>
    <w:rsid w:val="00C601CB"/>
    <w:rsid w:val="00C8132A"/>
    <w:rsid w:val="00C92207"/>
    <w:rsid w:val="00CC442C"/>
    <w:rsid w:val="00CF5CE5"/>
    <w:rsid w:val="00D52262"/>
    <w:rsid w:val="00D80EC6"/>
    <w:rsid w:val="00DB3AFD"/>
    <w:rsid w:val="00DB72CE"/>
    <w:rsid w:val="00E04AB7"/>
    <w:rsid w:val="00E142A5"/>
    <w:rsid w:val="00E17A9B"/>
    <w:rsid w:val="00E86D41"/>
    <w:rsid w:val="00E91E1D"/>
    <w:rsid w:val="00EB4E01"/>
    <w:rsid w:val="00EF2351"/>
    <w:rsid w:val="00F17C8F"/>
    <w:rsid w:val="00F4226D"/>
    <w:rsid w:val="00F76EEC"/>
    <w:rsid w:val="00F87C14"/>
    <w:rsid w:val="00F909E1"/>
    <w:rsid w:val="00F95878"/>
    <w:rsid w:val="00FB5107"/>
    <w:rsid w:val="00FE3C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D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0B72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B72A0"/>
  </w:style>
  <w:style w:type="paragraph" w:styleId="Footer">
    <w:name w:val="footer"/>
    <w:basedOn w:val="Normal"/>
    <w:link w:val="FooterChar"/>
    <w:uiPriority w:val="99"/>
    <w:rsid w:val="000B72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72A0"/>
  </w:style>
  <w:style w:type="character" w:styleId="Hyperlink">
    <w:name w:val="Hyperlink"/>
    <w:basedOn w:val="DefaultParagraphFont"/>
    <w:uiPriority w:val="99"/>
    <w:rsid w:val="0064464E"/>
    <w:rPr>
      <w:color w:val="0563C1"/>
      <w:u w:val="single"/>
    </w:rPr>
  </w:style>
  <w:style w:type="paragraph" w:customStyle="1" w:styleId="ConsPlusNormal">
    <w:name w:val="ConsPlusNormal"/>
    <w:uiPriority w:val="99"/>
    <w:rsid w:val="00B65DDA"/>
    <w:pPr>
      <w:autoSpaceDE w:val="0"/>
      <w:autoSpaceDN w:val="0"/>
      <w:adjustRightInd w:val="0"/>
    </w:pPr>
    <w:rPr>
      <w:sz w:val="28"/>
      <w:szCs w:val="28"/>
    </w:rPr>
  </w:style>
  <w:style w:type="paragraph" w:styleId="FootnoteText">
    <w:name w:val="footnote text"/>
    <w:basedOn w:val="Normal"/>
    <w:link w:val="FootnoteTextChar"/>
    <w:uiPriority w:val="99"/>
    <w:semiHidden/>
    <w:rsid w:val="005C62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629F"/>
    <w:rPr>
      <w:sz w:val="20"/>
      <w:szCs w:val="20"/>
    </w:rPr>
  </w:style>
  <w:style w:type="character" w:styleId="FootnoteReference">
    <w:name w:val="footnote reference"/>
    <w:basedOn w:val="DefaultParagraphFont"/>
    <w:uiPriority w:val="99"/>
    <w:semiHidden/>
    <w:rsid w:val="005C629F"/>
    <w:rPr>
      <w:vertAlign w:val="superscript"/>
    </w:rPr>
  </w:style>
  <w:style w:type="paragraph" w:styleId="BalloonText">
    <w:name w:val="Balloon Text"/>
    <w:basedOn w:val="Normal"/>
    <w:link w:val="BalloonTextChar"/>
    <w:uiPriority w:val="99"/>
    <w:semiHidden/>
    <w:rsid w:val="0045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36AF"/>
    <w:rPr>
      <w:rFonts w:ascii="Segoe UI" w:hAnsi="Segoe UI" w:cs="Segoe UI"/>
      <w:sz w:val="18"/>
      <w:szCs w:val="18"/>
    </w:rPr>
  </w:style>
  <w:style w:type="paragraph" w:styleId="ListParagraph">
    <w:name w:val="List Paragraph"/>
    <w:basedOn w:val="Normal"/>
    <w:uiPriority w:val="99"/>
    <w:qFormat/>
    <w:rsid w:val="0057567A"/>
    <w:pPr>
      <w:ind w:left="720"/>
    </w:pPr>
  </w:style>
</w:styles>
</file>

<file path=word/webSettings.xml><?xml version="1.0" encoding="utf-8"?>
<w:webSettings xmlns:r="http://schemas.openxmlformats.org/officeDocument/2006/relationships" xmlns:w="http://schemas.openxmlformats.org/wordprocessingml/2006/main">
  <w:divs>
    <w:div w:id="323319825">
      <w:marLeft w:val="0"/>
      <w:marRight w:val="0"/>
      <w:marTop w:val="0"/>
      <w:marBottom w:val="0"/>
      <w:divBdr>
        <w:top w:val="none" w:sz="0" w:space="0" w:color="auto"/>
        <w:left w:val="none" w:sz="0" w:space="0" w:color="auto"/>
        <w:bottom w:val="none" w:sz="0" w:space="0" w:color="auto"/>
        <w:right w:val="none" w:sz="0" w:space="0" w:color="auto"/>
      </w:divBdr>
    </w:div>
    <w:div w:id="323319826">
      <w:marLeft w:val="0"/>
      <w:marRight w:val="0"/>
      <w:marTop w:val="0"/>
      <w:marBottom w:val="0"/>
      <w:divBdr>
        <w:top w:val="none" w:sz="0" w:space="0" w:color="auto"/>
        <w:left w:val="none" w:sz="0" w:space="0" w:color="auto"/>
        <w:bottom w:val="none" w:sz="0" w:space="0" w:color="auto"/>
        <w:right w:val="none" w:sz="0" w:space="0" w:color="auto"/>
      </w:divBdr>
    </w:div>
    <w:div w:id="323319827">
      <w:marLeft w:val="0"/>
      <w:marRight w:val="0"/>
      <w:marTop w:val="0"/>
      <w:marBottom w:val="0"/>
      <w:divBdr>
        <w:top w:val="none" w:sz="0" w:space="0" w:color="auto"/>
        <w:left w:val="none" w:sz="0" w:space="0" w:color="auto"/>
        <w:bottom w:val="none" w:sz="0" w:space="0" w:color="auto"/>
        <w:right w:val="none" w:sz="0" w:space="0" w:color="auto"/>
      </w:divBdr>
    </w:div>
    <w:div w:id="323319828">
      <w:marLeft w:val="0"/>
      <w:marRight w:val="0"/>
      <w:marTop w:val="0"/>
      <w:marBottom w:val="0"/>
      <w:divBdr>
        <w:top w:val="none" w:sz="0" w:space="0" w:color="auto"/>
        <w:left w:val="none" w:sz="0" w:space="0" w:color="auto"/>
        <w:bottom w:val="none" w:sz="0" w:space="0" w:color="auto"/>
        <w:right w:val="none" w:sz="0" w:space="0" w:color="auto"/>
      </w:divBdr>
    </w:div>
    <w:div w:id="323319829">
      <w:marLeft w:val="0"/>
      <w:marRight w:val="0"/>
      <w:marTop w:val="0"/>
      <w:marBottom w:val="0"/>
      <w:divBdr>
        <w:top w:val="none" w:sz="0" w:space="0" w:color="auto"/>
        <w:left w:val="none" w:sz="0" w:space="0" w:color="auto"/>
        <w:bottom w:val="none" w:sz="0" w:space="0" w:color="auto"/>
        <w:right w:val="none" w:sz="0" w:space="0" w:color="auto"/>
      </w:divBdr>
    </w:div>
    <w:div w:id="323319830">
      <w:marLeft w:val="0"/>
      <w:marRight w:val="0"/>
      <w:marTop w:val="0"/>
      <w:marBottom w:val="0"/>
      <w:divBdr>
        <w:top w:val="none" w:sz="0" w:space="0" w:color="auto"/>
        <w:left w:val="none" w:sz="0" w:space="0" w:color="auto"/>
        <w:bottom w:val="none" w:sz="0" w:space="0" w:color="auto"/>
        <w:right w:val="none" w:sz="0" w:space="0" w:color="auto"/>
      </w:divBdr>
    </w:div>
    <w:div w:id="323319831">
      <w:marLeft w:val="0"/>
      <w:marRight w:val="0"/>
      <w:marTop w:val="0"/>
      <w:marBottom w:val="0"/>
      <w:divBdr>
        <w:top w:val="none" w:sz="0" w:space="0" w:color="auto"/>
        <w:left w:val="none" w:sz="0" w:space="0" w:color="auto"/>
        <w:bottom w:val="none" w:sz="0" w:space="0" w:color="auto"/>
        <w:right w:val="none" w:sz="0" w:space="0" w:color="auto"/>
      </w:divBdr>
    </w:div>
    <w:div w:id="323319832">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0"/>
      <w:divBdr>
        <w:top w:val="none" w:sz="0" w:space="0" w:color="auto"/>
        <w:left w:val="none" w:sz="0" w:space="0" w:color="auto"/>
        <w:bottom w:val="none" w:sz="0" w:space="0" w:color="auto"/>
        <w:right w:val="none" w:sz="0" w:space="0" w:color="auto"/>
      </w:divBdr>
    </w:div>
    <w:div w:id="323319834">
      <w:marLeft w:val="0"/>
      <w:marRight w:val="0"/>
      <w:marTop w:val="0"/>
      <w:marBottom w:val="0"/>
      <w:divBdr>
        <w:top w:val="none" w:sz="0" w:space="0" w:color="auto"/>
        <w:left w:val="none" w:sz="0" w:space="0" w:color="auto"/>
        <w:bottom w:val="none" w:sz="0" w:space="0" w:color="auto"/>
        <w:right w:val="none" w:sz="0" w:space="0" w:color="auto"/>
      </w:divBdr>
    </w:div>
    <w:div w:id="323319835">
      <w:marLeft w:val="0"/>
      <w:marRight w:val="0"/>
      <w:marTop w:val="0"/>
      <w:marBottom w:val="0"/>
      <w:divBdr>
        <w:top w:val="none" w:sz="0" w:space="0" w:color="auto"/>
        <w:left w:val="none" w:sz="0" w:space="0" w:color="auto"/>
        <w:bottom w:val="none" w:sz="0" w:space="0" w:color="auto"/>
        <w:right w:val="none" w:sz="0" w:space="0" w:color="auto"/>
      </w:divBdr>
    </w:div>
    <w:div w:id="323319836">
      <w:marLeft w:val="0"/>
      <w:marRight w:val="0"/>
      <w:marTop w:val="0"/>
      <w:marBottom w:val="0"/>
      <w:divBdr>
        <w:top w:val="none" w:sz="0" w:space="0" w:color="auto"/>
        <w:left w:val="none" w:sz="0" w:space="0" w:color="auto"/>
        <w:bottom w:val="none" w:sz="0" w:space="0" w:color="auto"/>
        <w:right w:val="none" w:sz="0" w:space="0" w:color="auto"/>
      </w:divBdr>
    </w:div>
    <w:div w:id="323319837">
      <w:marLeft w:val="0"/>
      <w:marRight w:val="0"/>
      <w:marTop w:val="0"/>
      <w:marBottom w:val="0"/>
      <w:divBdr>
        <w:top w:val="none" w:sz="0" w:space="0" w:color="auto"/>
        <w:left w:val="none" w:sz="0" w:space="0" w:color="auto"/>
        <w:bottom w:val="none" w:sz="0" w:space="0" w:color="auto"/>
        <w:right w:val="none" w:sz="0" w:space="0" w:color="auto"/>
      </w:divBdr>
    </w:div>
    <w:div w:id="323319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B1993C5FD204A2E04C8FF0D39E17B0760D592EFBFB25210210346CAC32092C4ED456829D8G0M" TargetMode="External"/><Relationship Id="rId13" Type="http://schemas.openxmlformats.org/officeDocument/2006/relationships/hyperlink" Target="consultantplus://offline/ref=5DFD3238610D79BB722C5BE30ADF45F80EF33F9C830225137D0F8BE2817B961F7562191824sCwEM" TargetMode="External"/><Relationship Id="rId18" Type="http://schemas.openxmlformats.org/officeDocument/2006/relationships/hyperlink" Target="consultantplus://offline/ref=328F5D8B6ABBBFF60CE707213488FF672C265DF0A20D8E6B5B2939B8F823948189EDDF82E2N7vFH" TargetMode="External"/><Relationship Id="rId26" Type="http://schemas.openxmlformats.org/officeDocument/2006/relationships/hyperlink" Target="consultantplus://offline/ref=BC5DE95A317017FD78D3C1BDF1CEA7A75E56CD12EAAB26A58358CF90AF806C2779FBA5DD2DE186FEz1r6K" TargetMode="External"/><Relationship Id="rId39" Type="http://schemas.openxmlformats.org/officeDocument/2006/relationships/hyperlink" Target="consultantplus://offline/ref=68CAB90FF4D32ED88F639548ED834AF647EF3B2335AC61FA0DE43680F9B17247831EB127x337L" TargetMode="External"/><Relationship Id="rId3" Type="http://schemas.openxmlformats.org/officeDocument/2006/relationships/settings" Target="settings.xml"/><Relationship Id="rId21" Type="http://schemas.openxmlformats.org/officeDocument/2006/relationships/hyperlink" Target="consultantplus://offline/ref=0F495E591AB536EC9AE528730B86D2F77C68E54F186016D04D5CB2E6E1854FC3583C9457A31CF47DvAP6I" TargetMode="External"/><Relationship Id="rId34" Type="http://schemas.openxmlformats.org/officeDocument/2006/relationships/hyperlink" Target="consultantplus://offline/ref=6E4AF185DFCCF154F828145B385ABC2AB0B6B9244EA6F4849AA7E9A64976C5984131386CAD79167DsBr4K" TargetMode="External"/><Relationship Id="rId42" Type="http://schemas.openxmlformats.org/officeDocument/2006/relationships/fontTable" Target="fontTable.xml"/><Relationship Id="rId7" Type="http://schemas.openxmlformats.org/officeDocument/2006/relationships/hyperlink" Target="consultantplus://offline/ref=C90ECD3A4076B14028AB480C8DE99C960F219DEE4C6FB7627D38291E7FF923A1AEDBDA984E1862B6v2I" TargetMode="External"/><Relationship Id="rId12" Type="http://schemas.openxmlformats.org/officeDocument/2006/relationships/hyperlink" Target="consultantplus://offline/ref=5DFD3238610D79BB722C5BE30ADF45F80EF33F9C830225137D0F8BE2817B961F7562191A20CF6839sCw1M" TargetMode="External"/><Relationship Id="rId17" Type="http://schemas.openxmlformats.org/officeDocument/2006/relationships/hyperlink" Target="consultantplus://offline/ref=328F5D8B6ABBBFF60CE707213488FF672C265DF0A20D8E6B5B2939B8F823948189EDDF85E57BE9ABN2vDH" TargetMode="External"/><Relationship Id="rId25" Type="http://schemas.openxmlformats.org/officeDocument/2006/relationships/hyperlink" Target="consultantplus://offline/ref=BC5DE95A317017FD78D3C1BDF1CEA7A75E57C91EEEAF26A58358CF90AF806C2779FBA5DD2DE186FEz1rDK" TargetMode="External"/><Relationship Id="rId33" Type="http://schemas.openxmlformats.org/officeDocument/2006/relationships/hyperlink" Target="consultantplus://offline/ref=09CBC6E7B368B42C2DA398624CCD91C5F30E8A08CE51A27176501BDE84D4A18D50CB80E29ABBx1G" TargetMode="External"/><Relationship Id="rId38" Type="http://schemas.openxmlformats.org/officeDocument/2006/relationships/hyperlink" Target="consultantplus://offline/ref=3B51AFB668C5610ACC4254B1A77B0BBACBE6D8E3A998ADD40AC6382B0A1DC399D6FBB194Y9xBI" TargetMode="External"/><Relationship Id="rId2" Type="http://schemas.openxmlformats.org/officeDocument/2006/relationships/styles" Target="styles.xml"/><Relationship Id="rId16" Type="http://schemas.openxmlformats.org/officeDocument/2006/relationships/hyperlink" Target="consultantplus://offline/ref=754358845FA9443708A431EB43735FAEE9B6BA3B1999E51F6142E12C0C12B5CC61E18CD0DCA75D57jBu7H" TargetMode="External"/><Relationship Id="rId20" Type="http://schemas.openxmlformats.org/officeDocument/2006/relationships/hyperlink" Target="consultantplus://offline/ref=0F495E591AB536EC9AE528730B86D2F77C68E54F186016D04D5CB2E6E1854FC3583C9457A31CF574vAP0I" TargetMode="External"/><Relationship Id="rId29" Type="http://schemas.openxmlformats.org/officeDocument/2006/relationships/hyperlink" Target="consultantplus://offline/ref=BC5DE95A317017FD78D3C1BDF1CEA7A75E56CD12EAAB26A58358CF90AF806C2779FBA5DD2DE186FEz1r7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D3238610D79BB722C5BE30ADF45F80EF33F9C830225137D0F8BE2817B961F7562191821sCwBM" TargetMode="External"/><Relationship Id="rId24" Type="http://schemas.openxmlformats.org/officeDocument/2006/relationships/hyperlink" Target="consultantplus://offline/ref=BC5DE95A317017FD78D3C1BDF1CEA7A75E56CD12EAAB26A58358CF90AF806C2779FBA5D92EzEr6K" TargetMode="External"/><Relationship Id="rId32" Type="http://schemas.openxmlformats.org/officeDocument/2006/relationships/hyperlink" Target="consultantplus://offline/ref=6E4AF185DFCCF154F828145B385ABC2AB0B7BE254EA0F4849AA7E9A64976C5984131386EAAs7r9K" TargetMode="External"/><Relationship Id="rId37" Type="http://schemas.openxmlformats.org/officeDocument/2006/relationships/hyperlink" Target="consultantplus://offline/ref=3B51AFB668C5610ACC4254B1A77B0BBAC8E0D6EDA499ADD40AC6382B0A1DC399D6FBB19693BB5D72Y6x3I" TargetMode="External"/><Relationship Id="rId40" Type="http://schemas.openxmlformats.org/officeDocument/2006/relationships/hyperlink" Target="consultantplus://offline/ref=19580D6A3E9ED6AED2904A228164E2E6268E5C55788E0EFFB55248AD65364E07A4F620E919A9A0D2e8gAI" TargetMode="External"/><Relationship Id="rId5" Type="http://schemas.openxmlformats.org/officeDocument/2006/relationships/footnotes" Target="footnotes.xml"/><Relationship Id="rId15" Type="http://schemas.openxmlformats.org/officeDocument/2006/relationships/hyperlink" Target="consultantplus://offline/ref=CF2E04729FE8D414552EF5A7AA9D7CA1ECFEAA379D85858CB6F9EA983C2D19ADA634D8FC92973942XBRBI" TargetMode="External"/><Relationship Id="rId23" Type="http://schemas.openxmlformats.org/officeDocument/2006/relationships/hyperlink" Target="consultantplus://offline/ref=0F495E591AB536EC9AE528730B86D2F77C68E54F186016D04D5CB2E6E1854FC3583C9455A3v1PCI" TargetMode="External"/><Relationship Id="rId28" Type="http://schemas.openxmlformats.org/officeDocument/2006/relationships/hyperlink" Target="consultantplus://offline/ref=BC5DE95A317017FD78D3C1BDF1CEA7A75E56CD12EAAB26A58358CF90AF806C2779FBA5DD2DE187F7z1rCK" TargetMode="External"/><Relationship Id="rId36" Type="http://schemas.openxmlformats.org/officeDocument/2006/relationships/hyperlink" Target="consultantplus://offline/ref=65482FADC458E372E7583042EE894A74E771729B0BE651623B11FDD991088A0EACD2732F7D10AEB6MBi1I" TargetMode="External"/><Relationship Id="rId10" Type="http://schemas.openxmlformats.org/officeDocument/2006/relationships/hyperlink" Target="consultantplus://offline/ref=5DFD3238610D79BB722C5BE30ADF45F80EF33F9C830225137D0F8BE2817B961F7562191821sCwFM" TargetMode="External"/><Relationship Id="rId19" Type="http://schemas.openxmlformats.org/officeDocument/2006/relationships/hyperlink" Target="consultantplus://offline/ref=0F495E591AB536EC9AE528730B86D2F77C68E54F186016D04D5CB2E6E1854FC3583C9457A31CF574vAP4I" TargetMode="External"/><Relationship Id="rId31" Type="http://schemas.openxmlformats.org/officeDocument/2006/relationships/hyperlink" Target="consultantplus://offline/ref=8DB6362BFEA32E469D59BB7D7C44534AB50B12276766079019F36EB40DD2FAC1D927734E33F3C16An6M3H" TargetMode="External"/><Relationship Id="rId4" Type="http://schemas.openxmlformats.org/officeDocument/2006/relationships/webSettings" Target="webSettings.xml"/><Relationship Id="rId9" Type="http://schemas.openxmlformats.org/officeDocument/2006/relationships/hyperlink" Target="consultantplus://offline/ref=5E27A05F0C9590DCFF9DEACC093E94513169B49EF00391799C2B19FFC640464E9E50563E25MFHAM" TargetMode="External"/><Relationship Id="rId14" Type="http://schemas.openxmlformats.org/officeDocument/2006/relationships/hyperlink" Target="consultantplus://offline/ref=CF2E04729FE8D414552EF5A7AA9D7CA1ECFEAA379D85858CB6F9EA983C2D19ADA634D8FC92973945XBRCI" TargetMode="External"/><Relationship Id="rId22" Type="http://schemas.openxmlformats.org/officeDocument/2006/relationships/hyperlink" Target="consultantplus://offline/ref=0F495E591AB536EC9AE528730B86D2F77C68E54F186016D04D5CB2E6E1854FC3583C9457A31CF47DvAP5I" TargetMode="External"/><Relationship Id="rId27" Type="http://schemas.openxmlformats.org/officeDocument/2006/relationships/hyperlink" Target="consultantplus://offline/ref=BC5DE95A317017FD78D3C1BDF1CEA7A75E56CD12EAAB26A58358CF90AF806C2779FBA5DD2DE186FEz1r9K" TargetMode="External"/><Relationship Id="rId30" Type="http://schemas.openxmlformats.org/officeDocument/2006/relationships/hyperlink" Target="consultantplus://offline/ref=BC5DE95A317017FD78D3C1BDF1CEA7A75E56CD12EAAB26A58358CF90AF806C2779FBA5DF28zEr2K" TargetMode="External"/><Relationship Id="rId35" Type="http://schemas.openxmlformats.org/officeDocument/2006/relationships/hyperlink" Target="consultantplus://offline/ref=6E4AF185DFCCF154F828145B385ABC2AB0B6B9244EA6F4849AA7E9A64976C59841313865AFs7r0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129</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Кокунова Юлия Евгеньевна</dc:creator>
  <cp:keywords/>
  <dc:description/>
  <cp:lastModifiedBy>Okolotina</cp:lastModifiedBy>
  <cp:revision>2</cp:revision>
  <cp:lastPrinted>2017-05-30T15:02:00Z</cp:lastPrinted>
  <dcterms:created xsi:type="dcterms:W3CDTF">2018-02-21T06:43:00Z</dcterms:created>
  <dcterms:modified xsi:type="dcterms:W3CDTF">2018-02-21T06:43:00Z</dcterms:modified>
</cp:coreProperties>
</file>