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A84" w:rsidRPr="00524B12" w:rsidRDefault="00691A84" w:rsidP="00E4745F">
      <w:pPr>
        <w:spacing w:after="0" w:line="240" w:lineRule="auto"/>
        <w:ind w:firstLine="709"/>
        <w:jc w:val="center"/>
        <w:rPr>
          <w:rFonts w:ascii="Times New Roman" w:hAnsi="Times New Roman" w:cs="Times New Roman"/>
          <w:b/>
          <w:bCs/>
          <w:sz w:val="26"/>
          <w:szCs w:val="26"/>
        </w:rPr>
      </w:pPr>
      <w:r w:rsidRPr="00524B12">
        <w:rPr>
          <w:rFonts w:ascii="Times New Roman" w:hAnsi="Times New Roman" w:cs="Times New Roman"/>
          <w:b/>
          <w:bCs/>
          <w:sz w:val="26"/>
          <w:szCs w:val="26"/>
        </w:rPr>
        <w:t xml:space="preserve">Доклад Михеевой Т.А., </w:t>
      </w:r>
    </w:p>
    <w:p w:rsidR="00691A84" w:rsidRPr="00524B12" w:rsidRDefault="00691A84" w:rsidP="00E4745F">
      <w:pPr>
        <w:spacing w:after="0" w:line="240" w:lineRule="auto"/>
        <w:ind w:firstLine="709"/>
        <w:jc w:val="center"/>
        <w:rPr>
          <w:rFonts w:ascii="Times New Roman" w:hAnsi="Times New Roman" w:cs="Times New Roman"/>
          <w:b/>
          <w:bCs/>
          <w:sz w:val="26"/>
          <w:szCs w:val="26"/>
        </w:rPr>
      </w:pPr>
      <w:r w:rsidRPr="00524B12">
        <w:rPr>
          <w:rFonts w:ascii="Times New Roman" w:hAnsi="Times New Roman" w:cs="Times New Roman"/>
          <w:b/>
          <w:bCs/>
          <w:sz w:val="26"/>
          <w:szCs w:val="26"/>
        </w:rPr>
        <w:t>заместителя руководителя Ивановского УФАС России</w:t>
      </w:r>
    </w:p>
    <w:p w:rsidR="00691A84" w:rsidRPr="00524B12" w:rsidRDefault="00691A84" w:rsidP="00E4745F">
      <w:pPr>
        <w:spacing w:after="0" w:line="240" w:lineRule="auto"/>
        <w:ind w:firstLine="709"/>
        <w:jc w:val="center"/>
        <w:rPr>
          <w:rFonts w:ascii="Times New Roman" w:hAnsi="Times New Roman" w:cs="Times New Roman"/>
          <w:b/>
          <w:bCs/>
          <w:sz w:val="26"/>
          <w:szCs w:val="26"/>
        </w:rPr>
      </w:pPr>
    </w:p>
    <w:p w:rsidR="00691A84" w:rsidRPr="00524B12" w:rsidRDefault="00691A84" w:rsidP="00524B12">
      <w:pPr>
        <w:spacing w:after="0" w:line="240" w:lineRule="auto"/>
        <w:ind w:firstLine="567"/>
        <w:jc w:val="center"/>
        <w:outlineLvl w:val="0"/>
        <w:rPr>
          <w:rFonts w:ascii="Times New Roman" w:hAnsi="Times New Roman" w:cs="Times New Roman"/>
          <w:b/>
          <w:bCs/>
          <w:sz w:val="26"/>
          <w:szCs w:val="26"/>
        </w:rPr>
      </w:pPr>
      <w:r w:rsidRPr="00524B12">
        <w:rPr>
          <w:rFonts w:ascii="Times New Roman" w:hAnsi="Times New Roman" w:cs="Times New Roman"/>
          <w:b/>
          <w:bCs/>
          <w:sz w:val="26"/>
          <w:szCs w:val="26"/>
        </w:rPr>
        <w:t xml:space="preserve">«Итоги деятельности Ивановского УФАС России </w:t>
      </w:r>
    </w:p>
    <w:p w:rsidR="00691A84" w:rsidRPr="00524B12" w:rsidRDefault="00691A84" w:rsidP="00D34AFF">
      <w:pPr>
        <w:spacing w:after="0" w:line="240" w:lineRule="auto"/>
        <w:ind w:firstLine="709"/>
        <w:jc w:val="center"/>
        <w:rPr>
          <w:rFonts w:ascii="Times New Roman" w:hAnsi="Times New Roman" w:cs="Times New Roman"/>
          <w:b/>
          <w:bCs/>
          <w:sz w:val="26"/>
          <w:szCs w:val="26"/>
        </w:rPr>
      </w:pPr>
      <w:r w:rsidRPr="00524B12">
        <w:rPr>
          <w:rFonts w:ascii="Times New Roman" w:hAnsi="Times New Roman" w:cs="Times New Roman"/>
          <w:b/>
          <w:bCs/>
          <w:sz w:val="26"/>
          <w:szCs w:val="26"/>
        </w:rPr>
        <w:t xml:space="preserve">по контролю за соблюдением антимонопольного законодательства, законодательства о рекламе и о контрактной системе в сфере закупок </w:t>
      </w:r>
    </w:p>
    <w:p w:rsidR="00691A84" w:rsidRPr="00524B12" w:rsidRDefault="00691A84" w:rsidP="00D34AFF">
      <w:pPr>
        <w:spacing w:after="0" w:line="240" w:lineRule="auto"/>
        <w:ind w:firstLine="709"/>
        <w:jc w:val="center"/>
        <w:rPr>
          <w:rFonts w:ascii="Times New Roman" w:hAnsi="Times New Roman" w:cs="Times New Roman"/>
          <w:b/>
          <w:bCs/>
          <w:sz w:val="26"/>
          <w:szCs w:val="26"/>
        </w:rPr>
      </w:pPr>
      <w:r w:rsidRPr="00524B12">
        <w:rPr>
          <w:rFonts w:ascii="Times New Roman" w:hAnsi="Times New Roman" w:cs="Times New Roman"/>
          <w:b/>
          <w:bCs/>
          <w:sz w:val="26"/>
          <w:szCs w:val="26"/>
        </w:rPr>
        <w:t>за 1-ое полугодие  2018 года»</w:t>
      </w:r>
    </w:p>
    <w:p w:rsidR="00691A84" w:rsidRPr="00B51DCB" w:rsidRDefault="00691A84" w:rsidP="00467D45">
      <w:pPr>
        <w:pStyle w:val="NormalWeb"/>
        <w:spacing w:after="0"/>
        <w:ind w:firstLine="737"/>
        <w:jc w:val="both"/>
        <w:rPr>
          <w:sz w:val="26"/>
          <w:szCs w:val="26"/>
        </w:rPr>
      </w:pPr>
      <w:r w:rsidRPr="00B51DCB">
        <w:rPr>
          <w:sz w:val="26"/>
          <w:szCs w:val="26"/>
        </w:rPr>
        <w:t>В первом полугодии 2018 года в Ивановское УФАС России поступило 121 заявление о нарушении</w:t>
      </w:r>
      <w:r w:rsidRPr="00B51DCB">
        <w:rPr>
          <w:b/>
          <w:bCs/>
          <w:sz w:val="26"/>
          <w:szCs w:val="26"/>
        </w:rPr>
        <w:t xml:space="preserve"> </w:t>
      </w:r>
      <w:r w:rsidRPr="00B51DCB">
        <w:rPr>
          <w:sz w:val="26"/>
          <w:szCs w:val="26"/>
        </w:rPr>
        <w:t>Федерального закона от 26.07.2006 №135-ФЗ «О защите конкуренции».</w:t>
      </w:r>
    </w:p>
    <w:p w:rsidR="00691A84" w:rsidRPr="00B51DCB" w:rsidRDefault="00691A84" w:rsidP="009B626A">
      <w:pPr>
        <w:pStyle w:val="BodyText"/>
        <w:ind w:left="495" w:firstLine="0"/>
        <w:jc w:val="center"/>
        <w:rPr>
          <w:b/>
          <w:bCs/>
          <w:sz w:val="26"/>
          <w:szCs w:val="26"/>
        </w:rPr>
      </w:pPr>
      <w:r w:rsidRPr="00B51DCB">
        <w:rPr>
          <w:b/>
          <w:bCs/>
          <w:sz w:val="26"/>
          <w:szCs w:val="26"/>
        </w:rPr>
        <w:t>Количество поступивших заявлений</w:t>
      </w:r>
    </w:p>
    <w:p w:rsidR="00691A84" w:rsidRPr="00B51DCB" w:rsidRDefault="00691A84" w:rsidP="009B626A">
      <w:pPr>
        <w:pStyle w:val="BodyText"/>
        <w:ind w:left="495" w:firstLine="0"/>
        <w:jc w:val="center"/>
        <w:rPr>
          <w:b/>
          <w:bCs/>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83"/>
        <w:gridCol w:w="2835"/>
      </w:tblGrid>
      <w:tr w:rsidR="00691A84" w:rsidRPr="00B51DCB">
        <w:tc>
          <w:tcPr>
            <w:tcW w:w="5283" w:type="dxa"/>
          </w:tcPr>
          <w:p w:rsidR="00691A84" w:rsidRPr="00B51DCB" w:rsidRDefault="00691A84" w:rsidP="002F5A0C">
            <w:pPr>
              <w:pStyle w:val="BodyText"/>
              <w:ind w:firstLine="0"/>
              <w:jc w:val="center"/>
              <w:rPr>
                <w:b/>
                <w:bCs/>
                <w:sz w:val="26"/>
                <w:szCs w:val="26"/>
              </w:rPr>
            </w:pPr>
            <w:r w:rsidRPr="00B51DCB">
              <w:rPr>
                <w:b/>
                <w:bCs/>
                <w:sz w:val="26"/>
                <w:szCs w:val="26"/>
              </w:rPr>
              <w:t>Федеральный Закон от 26.07.2006 №135-ФЗ «О защите конкуренции»</w:t>
            </w:r>
          </w:p>
        </w:tc>
        <w:tc>
          <w:tcPr>
            <w:tcW w:w="2835" w:type="dxa"/>
          </w:tcPr>
          <w:p w:rsidR="00691A84" w:rsidRPr="00B51DCB" w:rsidRDefault="00691A84" w:rsidP="002F5A0C">
            <w:pPr>
              <w:pStyle w:val="BodyText"/>
              <w:ind w:firstLine="0"/>
              <w:jc w:val="center"/>
              <w:rPr>
                <w:b/>
                <w:bCs/>
                <w:sz w:val="26"/>
                <w:szCs w:val="26"/>
              </w:rPr>
            </w:pPr>
            <w:r w:rsidRPr="00B51DCB">
              <w:rPr>
                <w:b/>
                <w:bCs/>
                <w:sz w:val="26"/>
                <w:szCs w:val="26"/>
              </w:rPr>
              <w:t>1-ое полугодие</w:t>
            </w:r>
          </w:p>
          <w:p w:rsidR="00691A84" w:rsidRPr="00B51DCB" w:rsidRDefault="00691A84" w:rsidP="002F5A0C">
            <w:pPr>
              <w:pStyle w:val="BodyText"/>
              <w:ind w:firstLine="0"/>
              <w:jc w:val="center"/>
              <w:rPr>
                <w:b/>
                <w:bCs/>
                <w:sz w:val="26"/>
                <w:szCs w:val="26"/>
              </w:rPr>
            </w:pPr>
            <w:r w:rsidRPr="00B51DCB">
              <w:rPr>
                <w:b/>
                <w:bCs/>
                <w:sz w:val="26"/>
                <w:szCs w:val="26"/>
              </w:rPr>
              <w:t>2018 года</w:t>
            </w:r>
          </w:p>
        </w:tc>
      </w:tr>
      <w:tr w:rsidR="00691A84" w:rsidRPr="00B51DCB">
        <w:tc>
          <w:tcPr>
            <w:tcW w:w="5283" w:type="dxa"/>
          </w:tcPr>
          <w:p w:rsidR="00691A84" w:rsidRPr="00B51DCB" w:rsidRDefault="00691A84" w:rsidP="006B5A46">
            <w:pPr>
              <w:pStyle w:val="BodyText"/>
              <w:ind w:firstLine="0"/>
              <w:rPr>
                <w:sz w:val="26"/>
                <w:szCs w:val="26"/>
              </w:rPr>
            </w:pPr>
            <w:r w:rsidRPr="00B51DCB">
              <w:rPr>
                <w:sz w:val="26"/>
                <w:szCs w:val="26"/>
              </w:rPr>
              <w:t>Монополистическая деятельность (статьи 10,11,11.1)    </w:t>
            </w:r>
          </w:p>
        </w:tc>
        <w:tc>
          <w:tcPr>
            <w:tcW w:w="2835" w:type="dxa"/>
          </w:tcPr>
          <w:p w:rsidR="00691A84" w:rsidRPr="00B51DCB" w:rsidRDefault="00691A84" w:rsidP="006B5A46">
            <w:pPr>
              <w:pStyle w:val="BodyText"/>
              <w:ind w:firstLine="0"/>
              <w:jc w:val="center"/>
              <w:rPr>
                <w:sz w:val="26"/>
                <w:szCs w:val="26"/>
              </w:rPr>
            </w:pPr>
            <w:r w:rsidRPr="00B51DCB">
              <w:rPr>
                <w:sz w:val="26"/>
                <w:szCs w:val="26"/>
              </w:rPr>
              <w:t>73</w:t>
            </w:r>
          </w:p>
        </w:tc>
      </w:tr>
      <w:tr w:rsidR="00691A84" w:rsidRPr="00B51DCB">
        <w:tc>
          <w:tcPr>
            <w:tcW w:w="5283" w:type="dxa"/>
          </w:tcPr>
          <w:p w:rsidR="00691A84" w:rsidRPr="00B51DCB" w:rsidRDefault="00691A84" w:rsidP="006B5A46">
            <w:pPr>
              <w:pStyle w:val="BodyText"/>
              <w:ind w:firstLine="0"/>
              <w:rPr>
                <w:sz w:val="26"/>
                <w:szCs w:val="26"/>
              </w:rPr>
            </w:pPr>
            <w:r w:rsidRPr="00B51DCB">
              <w:rPr>
                <w:sz w:val="26"/>
                <w:szCs w:val="26"/>
              </w:rPr>
              <w:t>Недобросовестная конкуренция (статьи 14.1-14.8)</w:t>
            </w:r>
          </w:p>
        </w:tc>
        <w:tc>
          <w:tcPr>
            <w:tcW w:w="2835" w:type="dxa"/>
          </w:tcPr>
          <w:p w:rsidR="00691A84" w:rsidRPr="00B51DCB" w:rsidRDefault="00691A84" w:rsidP="006B5A46">
            <w:pPr>
              <w:pStyle w:val="BodyText"/>
              <w:ind w:firstLine="0"/>
              <w:jc w:val="center"/>
              <w:rPr>
                <w:sz w:val="26"/>
                <w:szCs w:val="26"/>
              </w:rPr>
            </w:pPr>
            <w:r w:rsidRPr="00B51DCB">
              <w:rPr>
                <w:sz w:val="26"/>
                <w:szCs w:val="26"/>
              </w:rPr>
              <w:t>12</w:t>
            </w:r>
          </w:p>
        </w:tc>
      </w:tr>
      <w:tr w:rsidR="00691A84" w:rsidRPr="00B51DCB">
        <w:tc>
          <w:tcPr>
            <w:tcW w:w="5283" w:type="dxa"/>
          </w:tcPr>
          <w:p w:rsidR="00691A84" w:rsidRPr="00B51DCB" w:rsidRDefault="00691A84" w:rsidP="006B5A46">
            <w:pPr>
              <w:pStyle w:val="BodyText"/>
              <w:ind w:firstLine="0"/>
              <w:rPr>
                <w:sz w:val="26"/>
                <w:szCs w:val="26"/>
              </w:rPr>
            </w:pPr>
            <w:r w:rsidRPr="00B51DCB">
              <w:rPr>
                <w:sz w:val="26"/>
                <w:szCs w:val="26"/>
              </w:rPr>
              <w:t>Антиконкурентные действия органов государственной власти и местного самоуправления (статьи 15,16,17.1, 18,19-21)</w:t>
            </w:r>
          </w:p>
        </w:tc>
        <w:tc>
          <w:tcPr>
            <w:tcW w:w="2835" w:type="dxa"/>
          </w:tcPr>
          <w:p w:rsidR="00691A84" w:rsidRPr="00B51DCB" w:rsidRDefault="00691A84" w:rsidP="006B5A46">
            <w:pPr>
              <w:pStyle w:val="BodyText"/>
              <w:ind w:firstLine="0"/>
              <w:jc w:val="center"/>
              <w:rPr>
                <w:sz w:val="26"/>
                <w:szCs w:val="26"/>
              </w:rPr>
            </w:pPr>
            <w:r w:rsidRPr="00B51DCB">
              <w:rPr>
                <w:sz w:val="26"/>
                <w:szCs w:val="26"/>
              </w:rPr>
              <w:t>11</w:t>
            </w:r>
          </w:p>
        </w:tc>
      </w:tr>
      <w:tr w:rsidR="00691A84" w:rsidRPr="00B51DCB">
        <w:tc>
          <w:tcPr>
            <w:tcW w:w="5283" w:type="dxa"/>
          </w:tcPr>
          <w:p w:rsidR="00691A84" w:rsidRPr="00B51DCB" w:rsidRDefault="00691A84" w:rsidP="006B5A46">
            <w:pPr>
              <w:pStyle w:val="BodyText"/>
              <w:ind w:firstLine="0"/>
              <w:rPr>
                <w:sz w:val="26"/>
                <w:szCs w:val="26"/>
              </w:rPr>
            </w:pPr>
            <w:r w:rsidRPr="00B51DCB">
              <w:rPr>
                <w:sz w:val="26"/>
                <w:szCs w:val="26"/>
              </w:rPr>
              <w:t>Антиконкурентные действия при проведении торгов (статья 17)</w:t>
            </w:r>
          </w:p>
        </w:tc>
        <w:tc>
          <w:tcPr>
            <w:tcW w:w="2835" w:type="dxa"/>
          </w:tcPr>
          <w:p w:rsidR="00691A84" w:rsidRPr="00B51DCB" w:rsidRDefault="00691A84" w:rsidP="006B5A46">
            <w:pPr>
              <w:pStyle w:val="BodyText"/>
              <w:ind w:firstLine="0"/>
              <w:jc w:val="center"/>
              <w:rPr>
                <w:sz w:val="26"/>
                <w:szCs w:val="26"/>
              </w:rPr>
            </w:pPr>
            <w:r w:rsidRPr="00B51DCB">
              <w:rPr>
                <w:sz w:val="26"/>
                <w:szCs w:val="26"/>
              </w:rPr>
              <w:t>17</w:t>
            </w:r>
          </w:p>
        </w:tc>
      </w:tr>
      <w:tr w:rsidR="00691A84" w:rsidRPr="00B51DCB">
        <w:tc>
          <w:tcPr>
            <w:tcW w:w="5283" w:type="dxa"/>
          </w:tcPr>
          <w:p w:rsidR="00691A84" w:rsidRPr="00B51DCB" w:rsidRDefault="00691A84" w:rsidP="006B5A46">
            <w:pPr>
              <w:pStyle w:val="BodyText"/>
              <w:ind w:firstLine="0"/>
              <w:rPr>
                <w:sz w:val="26"/>
                <w:szCs w:val="26"/>
              </w:rPr>
            </w:pPr>
            <w:r w:rsidRPr="00B51DCB">
              <w:rPr>
                <w:sz w:val="26"/>
                <w:szCs w:val="26"/>
              </w:rPr>
              <w:t xml:space="preserve">Жалобы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 </w:t>
            </w:r>
          </w:p>
          <w:p w:rsidR="00691A84" w:rsidRPr="00B51DCB" w:rsidRDefault="00691A84" w:rsidP="006B5A46">
            <w:pPr>
              <w:pStyle w:val="BodyText"/>
              <w:ind w:firstLine="0"/>
              <w:rPr>
                <w:sz w:val="26"/>
                <w:szCs w:val="26"/>
              </w:rPr>
            </w:pPr>
            <w:r w:rsidRPr="00B51DCB">
              <w:rPr>
                <w:sz w:val="26"/>
                <w:szCs w:val="26"/>
              </w:rPr>
              <w:t>(статья 18.1)</w:t>
            </w:r>
          </w:p>
        </w:tc>
        <w:tc>
          <w:tcPr>
            <w:tcW w:w="2835" w:type="dxa"/>
          </w:tcPr>
          <w:p w:rsidR="00691A84" w:rsidRPr="00B51DCB" w:rsidRDefault="00691A84" w:rsidP="006B5A46">
            <w:pPr>
              <w:pStyle w:val="BodyText"/>
              <w:ind w:firstLine="0"/>
              <w:jc w:val="center"/>
              <w:rPr>
                <w:sz w:val="26"/>
                <w:szCs w:val="26"/>
              </w:rPr>
            </w:pPr>
            <w:r w:rsidRPr="00B51DCB">
              <w:rPr>
                <w:sz w:val="26"/>
                <w:szCs w:val="26"/>
              </w:rPr>
              <w:t>8</w:t>
            </w:r>
          </w:p>
        </w:tc>
      </w:tr>
      <w:tr w:rsidR="00691A84" w:rsidRPr="00B51DCB">
        <w:tc>
          <w:tcPr>
            <w:tcW w:w="5283" w:type="dxa"/>
          </w:tcPr>
          <w:p w:rsidR="00691A84" w:rsidRPr="00B51DCB" w:rsidRDefault="00691A84" w:rsidP="006B5A46">
            <w:pPr>
              <w:pStyle w:val="BodyText"/>
              <w:ind w:firstLine="0"/>
              <w:rPr>
                <w:sz w:val="26"/>
                <w:szCs w:val="26"/>
              </w:rPr>
            </w:pPr>
            <w:r w:rsidRPr="00B51DCB">
              <w:rPr>
                <w:sz w:val="26"/>
                <w:szCs w:val="26"/>
              </w:rPr>
              <w:t>ИТОГО поступивших обращений      </w:t>
            </w:r>
          </w:p>
        </w:tc>
        <w:tc>
          <w:tcPr>
            <w:tcW w:w="2835" w:type="dxa"/>
          </w:tcPr>
          <w:p w:rsidR="00691A84" w:rsidRPr="00B51DCB" w:rsidRDefault="00691A84" w:rsidP="006B5A46">
            <w:pPr>
              <w:pStyle w:val="BodyText"/>
              <w:ind w:firstLine="0"/>
              <w:jc w:val="center"/>
              <w:rPr>
                <w:sz w:val="26"/>
                <w:szCs w:val="26"/>
              </w:rPr>
            </w:pPr>
            <w:r w:rsidRPr="00B51DCB">
              <w:rPr>
                <w:sz w:val="26"/>
                <w:szCs w:val="26"/>
              </w:rPr>
              <w:t>121</w:t>
            </w:r>
          </w:p>
        </w:tc>
      </w:tr>
    </w:tbl>
    <w:p w:rsidR="00691A84" w:rsidRDefault="00691A84" w:rsidP="001C329E">
      <w:pPr>
        <w:pStyle w:val="NormalWeb"/>
        <w:spacing w:before="0" w:beforeAutospacing="0" w:after="0"/>
        <w:ind w:firstLine="737"/>
        <w:jc w:val="both"/>
        <w:rPr>
          <w:b/>
          <w:bCs/>
          <w:sz w:val="28"/>
          <w:szCs w:val="28"/>
        </w:rPr>
      </w:pPr>
    </w:p>
    <w:p w:rsidR="00691A84" w:rsidRPr="002F5A0C" w:rsidRDefault="00691A84" w:rsidP="002F5A0C">
      <w:pPr>
        <w:pStyle w:val="BodyText"/>
        <w:ind w:firstLine="720"/>
        <w:rPr>
          <w:sz w:val="26"/>
          <w:szCs w:val="26"/>
        </w:rPr>
      </w:pPr>
      <w:r w:rsidRPr="002F5A0C">
        <w:rPr>
          <w:sz w:val="26"/>
          <w:szCs w:val="26"/>
        </w:rPr>
        <w:t>Большая часть поступивших заявлений по-прежнему относится к нарушениям статьи 10 Закона о защите конкуренции – запрет на злоупотребление доминирующим положением.</w:t>
      </w:r>
    </w:p>
    <w:p w:rsidR="00691A84" w:rsidRPr="002F5A0C" w:rsidRDefault="00691A84" w:rsidP="002F5A0C">
      <w:pPr>
        <w:pStyle w:val="BodyText"/>
        <w:ind w:firstLine="720"/>
        <w:rPr>
          <w:sz w:val="26"/>
          <w:szCs w:val="26"/>
        </w:rPr>
      </w:pPr>
      <w:r w:rsidRPr="002F5A0C">
        <w:rPr>
          <w:sz w:val="26"/>
          <w:szCs w:val="26"/>
        </w:rPr>
        <w:t>Значительное количество нарушений устранено во исполнение предупреждений Ивановского УФАС России до возбуждения дела о нарушении антимонопольного законодательства.</w:t>
      </w:r>
    </w:p>
    <w:p w:rsidR="00691A84" w:rsidRPr="002F5A0C" w:rsidRDefault="00691A84" w:rsidP="002F5A0C">
      <w:pPr>
        <w:pStyle w:val="ConsPlusNormal"/>
        <w:ind w:firstLine="720"/>
        <w:jc w:val="both"/>
        <w:outlineLvl w:val="1"/>
        <w:rPr>
          <w:rFonts w:ascii="Times New Roman" w:hAnsi="Times New Roman" w:cs="Times New Roman"/>
          <w:sz w:val="26"/>
          <w:szCs w:val="26"/>
        </w:rPr>
      </w:pPr>
      <w:r w:rsidRPr="002F5A0C">
        <w:rPr>
          <w:rFonts w:ascii="Times New Roman" w:hAnsi="Times New Roman" w:cs="Times New Roman"/>
          <w:sz w:val="26"/>
          <w:szCs w:val="26"/>
        </w:rPr>
        <w:t>В первом полугодии 2018 года выдано 11 предупреждений органам местного самоуправления о прекращении действий (бездействия), которые содержат признаки нарушения антимонопольного за</w:t>
      </w:r>
      <w:bookmarkStart w:id="0" w:name="_GoBack"/>
      <w:bookmarkEnd w:id="0"/>
      <w:r w:rsidRPr="002F5A0C">
        <w:rPr>
          <w:rFonts w:ascii="Times New Roman" w:hAnsi="Times New Roman" w:cs="Times New Roman"/>
          <w:sz w:val="26"/>
          <w:szCs w:val="26"/>
        </w:rPr>
        <w:t xml:space="preserve">конодательства (ст. 15 Закона о защите конкуренции), 3 предупреждения хозяйствующим субъектам о прекращении недобросовестной конкуренции (ст. 14.8 Закона о защите конкуренции), 7 предупреждений хозяйствующим субъектам  о прекращении злоупотребления доминирующим положением (ст. 10 Закона о защите конкуренции). </w:t>
      </w:r>
    </w:p>
    <w:p w:rsidR="00691A84" w:rsidRPr="002F5A0C" w:rsidRDefault="00691A84" w:rsidP="002F5A0C">
      <w:pPr>
        <w:pStyle w:val="BodyText"/>
        <w:ind w:firstLine="720"/>
        <w:rPr>
          <w:sz w:val="26"/>
          <w:szCs w:val="26"/>
        </w:rPr>
      </w:pPr>
      <w:r w:rsidRPr="002F5A0C">
        <w:rPr>
          <w:sz w:val="26"/>
          <w:szCs w:val="26"/>
        </w:rPr>
        <w:t xml:space="preserve">В случае невыполнения предупреждений о прекращении действий (бездействия), которые содержат признаки нарушения антимонопольного законодательства, Ивановское УФАС России возбуждает дела о нарушении антимонопольного законодательства. </w:t>
      </w:r>
    </w:p>
    <w:p w:rsidR="00691A84" w:rsidRPr="002F5A0C" w:rsidRDefault="00691A84" w:rsidP="002F5A0C">
      <w:pPr>
        <w:pStyle w:val="BodyText"/>
        <w:ind w:firstLine="720"/>
        <w:rPr>
          <w:sz w:val="26"/>
          <w:szCs w:val="26"/>
        </w:rPr>
      </w:pPr>
      <w:r w:rsidRPr="002F5A0C">
        <w:rPr>
          <w:sz w:val="26"/>
          <w:szCs w:val="26"/>
        </w:rPr>
        <w:t>В 1-ом полугодии 2018 года было рассмотрено 2 дела о нарушении антимонопольного законодательства: 1 дело по признакам нарушения статьи 15 Закона о защите конкуренции, 1 дело по признакам нарушения статьи 16 Закона о защите конкуренции.</w:t>
      </w:r>
    </w:p>
    <w:p w:rsidR="00691A84" w:rsidRPr="002F5A0C" w:rsidRDefault="00691A84" w:rsidP="002F5A0C">
      <w:pPr>
        <w:autoSpaceDE w:val="0"/>
        <w:autoSpaceDN w:val="0"/>
        <w:adjustRightInd w:val="0"/>
        <w:spacing w:after="0" w:line="240" w:lineRule="auto"/>
        <w:ind w:firstLine="720"/>
        <w:jc w:val="both"/>
        <w:rPr>
          <w:rFonts w:ascii="Times New Roman" w:hAnsi="Times New Roman" w:cs="Times New Roman"/>
          <w:sz w:val="26"/>
          <w:szCs w:val="26"/>
        </w:rPr>
      </w:pPr>
      <w:r w:rsidRPr="002F5A0C">
        <w:rPr>
          <w:rFonts w:ascii="Times New Roman" w:hAnsi="Times New Roman" w:cs="Times New Roman"/>
          <w:sz w:val="26"/>
          <w:szCs w:val="26"/>
        </w:rPr>
        <w:t xml:space="preserve">Действия Муниципального бюджетного учреждения «Служба заказчика по содержанию кладбищ», выразившиеся в предложении хозяйствующим субъектам, осуществляющим деятельность на рынке оказания услуг по погребению умерших на территории города Иванова, заключить договор об организации работы по погребению умерших на территориях муниципальных кладбищ города Иванова, положения которого противоречат нормам действующего законодательства Российской Федерации и препятствуют осуществлению деятельности на рынке оказания услуг по погребению умерших на территории города Иванова, признаны нарушением части 1 </w:t>
      </w:r>
      <w:hyperlink r:id="rId5" w:history="1">
        <w:r w:rsidRPr="002F5A0C">
          <w:rPr>
            <w:rFonts w:ascii="Times New Roman" w:hAnsi="Times New Roman" w:cs="Times New Roman"/>
            <w:sz w:val="26"/>
            <w:szCs w:val="26"/>
          </w:rPr>
          <w:t>статьи</w:t>
        </w:r>
      </w:hyperlink>
      <w:r w:rsidRPr="002F5A0C">
        <w:rPr>
          <w:rFonts w:ascii="Times New Roman" w:hAnsi="Times New Roman" w:cs="Times New Roman"/>
          <w:sz w:val="26"/>
          <w:szCs w:val="26"/>
        </w:rPr>
        <w:t xml:space="preserve"> 15 Закона о защите конкуренции. </w:t>
      </w:r>
    </w:p>
    <w:p w:rsidR="00691A84" w:rsidRPr="002F5A0C" w:rsidRDefault="00691A84" w:rsidP="002F5A0C">
      <w:pPr>
        <w:autoSpaceDE w:val="0"/>
        <w:autoSpaceDN w:val="0"/>
        <w:adjustRightInd w:val="0"/>
        <w:spacing w:after="0" w:line="240" w:lineRule="auto"/>
        <w:ind w:firstLine="720"/>
        <w:jc w:val="both"/>
        <w:rPr>
          <w:rFonts w:ascii="Times New Roman" w:hAnsi="Times New Roman" w:cs="Times New Roman"/>
          <w:sz w:val="26"/>
          <w:szCs w:val="26"/>
        </w:rPr>
      </w:pPr>
      <w:r w:rsidRPr="002F5A0C">
        <w:rPr>
          <w:rFonts w:ascii="Times New Roman" w:hAnsi="Times New Roman" w:cs="Times New Roman"/>
          <w:sz w:val="26"/>
          <w:szCs w:val="26"/>
        </w:rPr>
        <w:t xml:space="preserve">МБУ «Служба заказчика по содержанию кладбищ» выдано </w:t>
      </w:r>
      <w:hyperlink r:id="rId6" w:history="1">
        <w:r w:rsidRPr="002F5A0C">
          <w:rPr>
            <w:rFonts w:ascii="Times New Roman" w:hAnsi="Times New Roman" w:cs="Times New Roman"/>
            <w:sz w:val="26"/>
            <w:szCs w:val="26"/>
          </w:rPr>
          <w:t>предписание</w:t>
        </w:r>
      </w:hyperlink>
      <w:r w:rsidRPr="002F5A0C">
        <w:rPr>
          <w:rFonts w:ascii="Times New Roman" w:hAnsi="Times New Roman" w:cs="Times New Roman"/>
          <w:sz w:val="26"/>
          <w:szCs w:val="26"/>
        </w:rPr>
        <w:t xml:space="preserve"> о прекращении нарушения антимонопольного законодательства.</w:t>
      </w:r>
    </w:p>
    <w:p w:rsidR="00691A84" w:rsidRPr="002F5A0C" w:rsidRDefault="00691A84" w:rsidP="002F5A0C">
      <w:pPr>
        <w:autoSpaceDE w:val="0"/>
        <w:autoSpaceDN w:val="0"/>
        <w:adjustRightInd w:val="0"/>
        <w:spacing w:after="0" w:line="240" w:lineRule="auto"/>
        <w:ind w:firstLine="720"/>
        <w:jc w:val="both"/>
        <w:rPr>
          <w:rFonts w:ascii="Times New Roman" w:hAnsi="Times New Roman" w:cs="Times New Roman"/>
          <w:sz w:val="26"/>
          <w:szCs w:val="26"/>
        </w:rPr>
      </w:pPr>
      <w:r w:rsidRPr="002F5A0C">
        <w:rPr>
          <w:rFonts w:ascii="Times New Roman" w:hAnsi="Times New Roman" w:cs="Times New Roman"/>
          <w:sz w:val="26"/>
          <w:szCs w:val="26"/>
        </w:rPr>
        <w:t>Действия Департамента здравоохранения Ивановской области  и ООО «Елсмед Хелскер Солюшнз», ООО «Медитех», ООО «Прайд Лайн», ИП Мишаниной Н.А., выразившиеся  в достижении и реализации соглашения между исполнительным органом государственной власти Ивановской области и хозяйствующими субъектами, которое привело к ограничению конкуренции при определении поставщика на оказание услуг по аренде медицинского оборудования (цифровая многоцелевая диагностическая ультразвуковая система) для нужд бюджетных учреждений здравоохранения Ивановской области, в том числе при проведении электронного аукциона №0133200001716000471, признаны нарушением статьи 16 Закона о защите конкуренции.</w:t>
      </w:r>
    </w:p>
    <w:p w:rsidR="00691A84" w:rsidRDefault="00691A84" w:rsidP="002F5A0C">
      <w:pPr>
        <w:spacing w:after="0" w:line="240" w:lineRule="auto"/>
        <w:ind w:firstLine="720"/>
        <w:jc w:val="both"/>
        <w:rPr>
          <w:rFonts w:ascii="Times New Roman" w:hAnsi="Times New Roman" w:cs="Times New Roman"/>
          <w:sz w:val="26"/>
          <w:szCs w:val="26"/>
        </w:rPr>
      </w:pPr>
    </w:p>
    <w:p w:rsidR="00691A84" w:rsidRPr="002F5A0C" w:rsidRDefault="00691A84" w:rsidP="002F5A0C">
      <w:pPr>
        <w:spacing w:after="0" w:line="240" w:lineRule="auto"/>
        <w:ind w:firstLine="720"/>
        <w:jc w:val="both"/>
        <w:rPr>
          <w:rFonts w:ascii="Times New Roman" w:hAnsi="Times New Roman" w:cs="Times New Roman"/>
          <w:b/>
          <w:bCs/>
          <w:sz w:val="26"/>
          <w:szCs w:val="26"/>
        </w:rPr>
      </w:pPr>
      <w:r w:rsidRPr="002F5A0C">
        <w:rPr>
          <w:rFonts w:ascii="Times New Roman" w:hAnsi="Times New Roman" w:cs="Times New Roman"/>
          <w:sz w:val="26"/>
          <w:szCs w:val="26"/>
        </w:rPr>
        <w:t xml:space="preserve">В первом полугодии 2018 года по фактам нарушений антимонопольного законодательства рассмотрено 18 административных дел, наложено административных штрафов на сумму более 74 млн. рублей. </w:t>
      </w:r>
    </w:p>
    <w:p w:rsidR="00691A84" w:rsidRDefault="00691A84" w:rsidP="003D0D34">
      <w:pPr>
        <w:pStyle w:val="NormalWeb"/>
        <w:spacing w:before="0" w:beforeAutospacing="0" w:after="0"/>
        <w:ind w:firstLine="737"/>
        <w:jc w:val="both"/>
        <w:rPr>
          <w:sz w:val="26"/>
          <w:szCs w:val="26"/>
        </w:rPr>
      </w:pPr>
    </w:p>
    <w:p w:rsidR="00691A84" w:rsidRDefault="00691A84" w:rsidP="003D0D34">
      <w:pPr>
        <w:pStyle w:val="NormalWeb"/>
        <w:spacing w:before="0" w:beforeAutospacing="0" w:after="0"/>
        <w:ind w:firstLine="737"/>
        <w:jc w:val="both"/>
        <w:rPr>
          <w:sz w:val="26"/>
          <w:szCs w:val="26"/>
        </w:rPr>
      </w:pPr>
      <w:r w:rsidRPr="002F5A0C">
        <w:rPr>
          <w:sz w:val="26"/>
          <w:szCs w:val="26"/>
        </w:rPr>
        <w:t>Комиссия Управления Федеральной антимонопольной службы по Ивановской области по рассмотрению обращений уполномоченных органов о включении сведений в реестр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рассмотрела два обращения органов местного самоуправления. По результатам рассмотрения один участник аукциона включен</w:t>
      </w:r>
      <w:r w:rsidRPr="002F5A0C">
        <w:rPr>
          <w:b/>
          <w:bCs/>
          <w:sz w:val="26"/>
          <w:szCs w:val="26"/>
        </w:rPr>
        <w:t xml:space="preserve"> </w:t>
      </w:r>
      <w:r w:rsidRPr="002F5A0C">
        <w:rPr>
          <w:sz w:val="26"/>
          <w:szCs w:val="26"/>
        </w:rPr>
        <w:t>в данный реестр.</w:t>
      </w:r>
    </w:p>
    <w:p w:rsidR="00691A84" w:rsidRPr="005F472F" w:rsidRDefault="00691A84" w:rsidP="003D0D34">
      <w:pPr>
        <w:pStyle w:val="NormalWeb"/>
        <w:spacing w:before="0" w:beforeAutospacing="0" w:after="0"/>
        <w:ind w:firstLine="737"/>
        <w:jc w:val="both"/>
        <w:rPr>
          <w:sz w:val="16"/>
          <w:szCs w:val="16"/>
        </w:rPr>
      </w:pPr>
    </w:p>
    <w:p w:rsidR="00691A84" w:rsidRDefault="00691A84" w:rsidP="005F472F">
      <w:pPr>
        <w:autoSpaceDE w:val="0"/>
        <w:autoSpaceDN w:val="0"/>
        <w:adjustRightInd w:val="0"/>
        <w:spacing w:after="0" w:line="240" w:lineRule="auto"/>
        <w:ind w:firstLine="540"/>
        <w:jc w:val="center"/>
        <w:rPr>
          <w:rFonts w:ascii="Times New Roman" w:hAnsi="Times New Roman" w:cs="Times New Roman"/>
          <w:sz w:val="26"/>
          <w:szCs w:val="26"/>
        </w:rPr>
      </w:pPr>
      <w:r>
        <w:rPr>
          <w:rFonts w:ascii="Times New Roman" w:hAnsi="Times New Roman" w:cs="Times New Roman"/>
          <w:sz w:val="26"/>
          <w:szCs w:val="26"/>
        </w:rPr>
        <w:t>****</w:t>
      </w:r>
    </w:p>
    <w:p w:rsidR="00691A84" w:rsidRPr="005F472F" w:rsidRDefault="00691A84" w:rsidP="005F472F">
      <w:pPr>
        <w:autoSpaceDE w:val="0"/>
        <w:autoSpaceDN w:val="0"/>
        <w:adjustRightInd w:val="0"/>
        <w:spacing w:after="0" w:line="240" w:lineRule="auto"/>
        <w:ind w:firstLine="540"/>
        <w:jc w:val="center"/>
        <w:rPr>
          <w:rFonts w:ascii="Times New Roman" w:hAnsi="Times New Roman" w:cs="Times New Roman"/>
          <w:sz w:val="16"/>
          <w:szCs w:val="16"/>
        </w:rPr>
      </w:pPr>
    </w:p>
    <w:p w:rsidR="00691A84" w:rsidRPr="00E4745F" w:rsidRDefault="00691A84" w:rsidP="00E4745F">
      <w:pPr>
        <w:spacing w:after="0" w:line="240" w:lineRule="auto"/>
        <w:ind w:firstLine="709"/>
        <w:jc w:val="both"/>
        <w:rPr>
          <w:rFonts w:ascii="Times New Roman" w:hAnsi="Times New Roman" w:cs="Times New Roman"/>
          <w:sz w:val="26"/>
          <w:szCs w:val="26"/>
        </w:rPr>
      </w:pPr>
      <w:r w:rsidRPr="00E4745F">
        <w:rPr>
          <w:rFonts w:ascii="Times New Roman" w:hAnsi="Times New Roman" w:cs="Times New Roman"/>
          <w:sz w:val="26"/>
          <w:szCs w:val="26"/>
        </w:rPr>
        <w:t xml:space="preserve">За первое полугодие </w:t>
      </w:r>
      <w:r>
        <w:rPr>
          <w:rFonts w:ascii="Times New Roman" w:hAnsi="Times New Roman" w:cs="Times New Roman"/>
          <w:sz w:val="26"/>
          <w:szCs w:val="26"/>
        </w:rPr>
        <w:t xml:space="preserve">текущего года </w:t>
      </w:r>
      <w:r w:rsidRPr="00E4745F">
        <w:rPr>
          <w:rFonts w:ascii="Times New Roman" w:hAnsi="Times New Roman" w:cs="Times New Roman"/>
          <w:sz w:val="26"/>
          <w:szCs w:val="26"/>
        </w:rPr>
        <w:t>Ивановским УФАС России рассмотрено 184 жалобы на нарушение Закона о контрактной системе: 28 жалоб при проведении федеральных закупок, 57 жалоб при проведении закупок областными заказчиками, 99 жалоб при проведении муниципальных закупок. Из них 36 жалоб возвращено в связи с нарушением заявителями порядка их подачи, 27 жалоб отозвано заявителями, 11 жалоб направлено по подведомственности, 63 жалобы признано необоснованными и 47 жалоб обоснованными. При рассмотрении жалоб в 56 закупках выявлены нарушения Закона о контрактной системе. По результатам рассмотрения жалоб выдано 34 предписания об устранении нарушений законодательства о контрактной системе.</w:t>
      </w:r>
    </w:p>
    <w:p w:rsidR="00691A84" w:rsidRPr="00E4745F" w:rsidRDefault="00691A84" w:rsidP="00E4745F">
      <w:pPr>
        <w:spacing w:after="0" w:line="240" w:lineRule="auto"/>
        <w:ind w:firstLine="709"/>
        <w:jc w:val="both"/>
        <w:rPr>
          <w:rFonts w:ascii="Times New Roman" w:hAnsi="Times New Roman" w:cs="Times New Roman"/>
          <w:sz w:val="26"/>
          <w:szCs w:val="26"/>
        </w:rPr>
      </w:pPr>
      <w:r w:rsidRPr="00E4745F">
        <w:rPr>
          <w:rFonts w:ascii="Times New Roman" w:hAnsi="Times New Roman" w:cs="Times New Roman"/>
          <w:sz w:val="26"/>
          <w:szCs w:val="26"/>
        </w:rPr>
        <w:t>Основные нарушения:</w:t>
      </w:r>
    </w:p>
    <w:p w:rsidR="00691A84" w:rsidRPr="00E4745F" w:rsidRDefault="00691A84" w:rsidP="00E4745F">
      <w:pPr>
        <w:spacing w:after="0" w:line="240" w:lineRule="auto"/>
        <w:ind w:firstLine="709"/>
        <w:jc w:val="both"/>
        <w:rPr>
          <w:rFonts w:ascii="Times New Roman" w:hAnsi="Times New Roman" w:cs="Times New Roman"/>
          <w:sz w:val="26"/>
          <w:szCs w:val="26"/>
        </w:rPr>
      </w:pPr>
      <w:r w:rsidRPr="00E4745F">
        <w:rPr>
          <w:rFonts w:ascii="Times New Roman" w:hAnsi="Times New Roman" w:cs="Times New Roman"/>
          <w:sz w:val="26"/>
          <w:szCs w:val="26"/>
        </w:rPr>
        <w:t>- заказчики не могут обосновать потребность в устанавливаемых в документации о закупке характеристиках;</w:t>
      </w:r>
    </w:p>
    <w:p w:rsidR="00691A84" w:rsidRPr="00E4745F" w:rsidRDefault="00691A84" w:rsidP="00E4745F">
      <w:pPr>
        <w:spacing w:after="0" w:line="240" w:lineRule="auto"/>
        <w:ind w:firstLine="709"/>
        <w:jc w:val="both"/>
        <w:rPr>
          <w:rFonts w:ascii="Times New Roman" w:hAnsi="Times New Roman" w:cs="Times New Roman"/>
          <w:sz w:val="26"/>
          <w:szCs w:val="26"/>
        </w:rPr>
      </w:pPr>
      <w:r w:rsidRPr="00E4745F">
        <w:rPr>
          <w:rFonts w:ascii="Times New Roman" w:hAnsi="Times New Roman" w:cs="Times New Roman"/>
          <w:sz w:val="26"/>
          <w:szCs w:val="26"/>
        </w:rPr>
        <w:t>- неустановление единых требований к участникам закупки, предусмотренных ст. 31 Закона о контрактной системе;</w:t>
      </w:r>
    </w:p>
    <w:p w:rsidR="00691A84" w:rsidRPr="00E4745F" w:rsidRDefault="00691A84" w:rsidP="00E4745F">
      <w:pPr>
        <w:spacing w:after="0" w:line="240" w:lineRule="auto"/>
        <w:ind w:firstLine="709"/>
        <w:jc w:val="both"/>
        <w:rPr>
          <w:rFonts w:ascii="Times New Roman" w:hAnsi="Times New Roman" w:cs="Times New Roman"/>
          <w:sz w:val="26"/>
          <w:szCs w:val="26"/>
        </w:rPr>
      </w:pPr>
      <w:r w:rsidRPr="00E4745F">
        <w:rPr>
          <w:rFonts w:ascii="Times New Roman" w:hAnsi="Times New Roman" w:cs="Times New Roman"/>
          <w:sz w:val="26"/>
          <w:szCs w:val="26"/>
        </w:rPr>
        <w:t>- после вступления в силу изменений в Закон о контрактной системе многие заказчики продолжают в документации о закупке указывать требования в соответствии с отмененными редакциями Закона, что является нарушением норм действующего законодательства;</w:t>
      </w:r>
    </w:p>
    <w:p w:rsidR="00691A84" w:rsidRPr="00E4745F" w:rsidRDefault="00691A84" w:rsidP="00E4745F">
      <w:pPr>
        <w:spacing w:after="0" w:line="240" w:lineRule="auto"/>
        <w:ind w:firstLine="709"/>
        <w:jc w:val="both"/>
        <w:rPr>
          <w:rFonts w:ascii="Times New Roman" w:hAnsi="Times New Roman" w:cs="Times New Roman"/>
          <w:sz w:val="26"/>
          <w:szCs w:val="26"/>
        </w:rPr>
      </w:pPr>
      <w:r w:rsidRPr="00E4745F">
        <w:rPr>
          <w:rFonts w:ascii="Times New Roman" w:hAnsi="Times New Roman" w:cs="Times New Roman"/>
          <w:sz w:val="26"/>
          <w:szCs w:val="26"/>
        </w:rPr>
        <w:t>- нарушение требований к содержанию протоколов членами комиссий заказчиков (в протоколах рассмотрения заявок не указываются причины отклонения заявок: положения заявки, не соответствующие положениям закупочной документации);</w:t>
      </w:r>
    </w:p>
    <w:p w:rsidR="00691A84" w:rsidRPr="00E4745F" w:rsidRDefault="00691A84" w:rsidP="00E4745F">
      <w:pPr>
        <w:spacing w:after="0" w:line="240" w:lineRule="auto"/>
        <w:ind w:firstLine="709"/>
        <w:jc w:val="both"/>
        <w:rPr>
          <w:rFonts w:ascii="Times New Roman" w:hAnsi="Times New Roman" w:cs="Times New Roman"/>
          <w:sz w:val="26"/>
          <w:szCs w:val="26"/>
        </w:rPr>
      </w:pPr>
    </w:p>
    <w:p w:rsidR="00691A84" w:rsidRPr="00E4745F" w:rsidRDefault="00691A84" w:rsidP="00E4745F">
      <w:pPr>
        <w:spacing w:after="0" w:line="240" w:lineRule="auto"/>
        <w:ind w:firstLine="709"/>
        <w:jc w:val="both"/>
        <w:rPr>
          <w:rFonts w:ascii="Times New Roman" w:hAnsi="Times New Roman" w:cs="Times New Roman"/>
          <w:sz w:val="26"/>
          <w:szCs w:val="26"/>
        </w:rPr>
      </w:pPr>
      <w:r w:rsidRPr="00E4745F">
        <w:rPr>
          <w:rFonts w:ascii="Times New Roman" w:hAnsi="Times New Roman" w:cs="Times New Roman"/>
          <w:sz w:val="26"/>
          <w:szCs w:val="26"/>
        </w:rPr>
        <w:t xml:space="preserve">За первое полугодие в Ивановское УФАС России поступило 42 обращения, на основании которых принимались решения о включении лиц в реестр недобросовестных поставщиков, либо отказе во внесении их в данный реестр, по результатам рассмотрения было принято 13 решений о включении сведений в реестр недобросовестных поставщиков.  </w:t>
      </w:r>
    </w:p>
    <w:p w:rsidR="00691A84" w:rsidRPr="00E4745F" w:rsidRDefault="00691A84" w:rsidP="00E4745F">
      <w:pPr>
        <w:spacing w:after="0" w:line="240" w:lineRule="auto"/>
        <w:ind w:firstLine="709"/>
        <w:jc w:val="both"/>
        <w:rPr>
          <w:rFonts w:ascii="Times New Roman" w:hAnsi="Times New Roman" w:cs="Times New Roman"/>
          <w:sz w:val="26"/>
          <w:szCs w:val="26"/>
        </w:rPr>
      </w:pPr>
    </w:p>
    <w:p w:rsidR="00691A84" w:rsidRPr="00E4745F" w:rsidRDefault="00691A84" w:rsidP="00E4745F">
      <w:pPr>
        <w:spacing w:after="0" w:line="240" w:lineRule="auto"/>
        <w:ind w:firstLine="709"/>
        <w:jc w:val="both"/>
        <w:rPr>
          <w:rFonts w:ascii="Times New Roman" w:hAnsi="Times New Roman" w:cs="Times New Roman"/>
          <w:sz w:val="26"/>
          <w:szCs w:val="26"/>
        </w:rPr>
      </w:pPr>
      <w:r w:rsidRPr="00E4745F">
        <w:rPr>
          <w:rFonts w:ascii="Times New Roman" w:hAnsi="Times New Roman" w:cs="Times New Roman"/>
          <w:sz w:val="26"/>
          <w:szCs w:val="26"/>
        </w:rPr>
        <w:t>За первое полугодие в Ивановское УФАС России посредством возбуждения и рассмотрения дел об административных правонарушениях Управлением было вынесено 61 постановление. Величина наложенных Ивановским УФАС России санкций составила 641 000 руб.</w:t>
      </w:r>
    </w:p>
    <w:p w:rsidR="00691A84" w:rsidRPr="002F5A0C" w:rsidRDefault="00691A84" w:rsidP="00E4745F">
      <w:pPr>
        <w:autoSpaceDE w:val="0"/>
        <w:autoSpaceDN w:val="0"/>
        <w:adjustRightInd w:val="0"/>
        <w:spacing w:after="0" w:line="240" w:lineRule="auto"/>
        <w:ind w:firstLine="540"/>
        <w:jc w:val="center"/>
        <w:rPr>
          <w:rFonts w:ascii="Times New Roman" w:hAnsi="Times New Roman" w:cs="Times New Roman"/>
          <w:sz w:val="26"/>
          <w:szCs w:val="26"/>
        </w:rPr>
      </w:pPr>
    </w:p>
    <w:sectPr w:rsidR="00691A84" w:rsidRPr="002F5A0C" w:rsidSect="00067C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16336"/>
    <w:multiLevelType w:val="multilevel"/>
    <w:tmpl w:val="B74EB8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463B0D16"/>
    <w:multiLevelType w:val="multilevel"/>
    <w:tmpl w:val="5A782C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C591D36"/>
    <w:multiLevelType w:val="multilevel"/>
    <w:tmpl w:val="D144B9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EB16D1A"/>
    <w:multiLevelType w:val="hybridMultilevel"/>
    <w:tmpl w:val="1B841F06"/>
    <w:lvl w:ilvl="0" w:tplc="4742173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41A176F"/>
    <w:multiLevelType w:val="hybridMultilevel"/>
    <w:tmpl w:val="6C161E62"/>
    <w:lvl w:ilvl="0" w:tplc="332C9DE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6DC4"/>
    <w:rsid w:val="0000441D"/>
    <w:rsid w:val="00006D1D"/>
    <w:rsid w:val="00010969"/>
    <w:rsid w:val="00014445"/>
    <w:rsid w:val="00015BAA"/>
    <w:rsid w:val="0001777B"/>
    <w:rsid w:val="000253ED"/>
    <w:rsid w:val="00025CEB"/>
    <w:rsid w:val="00027684"/>
    <w:rsid w:val="00030E93"/>
    <w:rsid w:val="0003302A"/>
    <w:rsid w:val="00033E05"/>
    <w:rsid w:val="00035909"/>
    <w:rsid w:val="000359B0"/>
    <w:rsid w:val="000360DC"/>
    <w:rsid w:val="000375E0"/>
    <w:rsid w:val="00042B21"/>
    <w:rsid w:val="00051EB1"/>
    <w:rsid w:val="00054973"/>
    <w:rsid w:val="0005700C"/>
    <w:rsid w:val="00061F8A"/>
    <w:rsid w:val="00062381"/>
    <w:rsid w:val="00063E92"/>
    <w:rsid w:val="000646E0"/>
    <w:rsid w:val="00064D4B"/>
    <w:rsid w:val="000656F0"/>
    <w:rsid w:val="000658A1"/>
    <w:rsid w:val="00067C01"/>
    <w:rsid w:val="00072C78"/>
    <w:rsid w:val="0007521C"/>
    <w:rsid w:val="00075781"/>
    <w:rsid w:val="00080A6C"/>
    <w:rsid w:val="00081631"/>
    <w:rsid w:val="00083AAA"/>
    <w:rsid w:val="00084628"/>
    <w:rsid w:val="00084D24"/>
    <w:rsid w:val="00084FBF"/>
    <w:rsid w:val="0008796A"/>
    <w:rsid w:val="00087B03"/>
    <w:rsid w:val="00093921"/>
    <w:rsid w:val="000966CA"/>
    <w:rsid w:val="000A0771"/>
    <w:rsid w:val="000A0CFE"/>
    <w:rsid w:val="000A313B"/>
    <w:rsid w:val="000A3A7B"/>
    <w:rsid w:val="000A7FC5"/>
    <w:rsid w:val="000B2CA7"/>
    <w:rsid w:val="000B2FF9"/>
    <w:rsid w:val="000B3B1A"/>
    <w:rsid w:val="000B6A9D"/>
    <w:rsid w:val="000C029E"/>
    <w:rsid w:val="000C0318"/>
    <w:rsid w:val="000C5EE6"/>
    <w:rsid w:val="000C7114"/>
    <w:rsid w:val="000D101C"/>
    <w:rsid w:val="000D1BBA"/>
    <w:rsid w:val="000D3493"/>
    <w:rsid w:val="000D424F"/>
    <w:rsid w:val="000E32EC"/>
    <w:rsid w:val="000E422B"/>
    <w:rsid w:val="000E4231"/>
    <w:rsid w:val="000E6151"/>
    <w:rsid w:val="000E7B5E"/>
    <w:rsid w:val="000F15C6"/>
    <w:rsid w:val="000F4729"/>
    <w:rsid w:val="000F48A5"/>
    <w:rsid w:val="000F6063"/>
    <w:rsid w:val="000F6ADF"/>
    <w:rsid w:val="000F717B"/>
    <w:rsid w:val="000F79AE"/>
    <w:rsid w:val="001013EA"/>
    <w:rsid w:val="00104AD4"/>
    <w:rsid w:val="001072EE"/>
    <w:rsid w:val="001126ED"/>
    <w:rsid w:val="00114EBE"/>
    <w:rsid w:val="00117EAD"/>
    <w:rsid w:val="00117FFE"/>
    <w:rsid w:val="00124A3A"/>
    <w:rsid w:val="00124C34"/>
    <w:rsid w:val="0012526C"/>
    <w:rsid w:val="00125C26"/>
    <w:rsid w:val="0012706E"/>
    <w:rsid w:val="00135D69"/>
    <w:rsid w:val="00144984"/>
    <w:rsid w:val="00152BD2"/>
    <w:rsid w:val="001559A0"/>
    <w:rsid w:val="00160E22"/>
    <w:rsid w:val="0016412B"/>
    <w:rsid w:val="00166456"/>
    <w:rsid w:val="00171EC8"/>
    <w:rsid w:val="0017208F"/>
    <w:rsid w:val="001732DC"/>
    <w:rsid w:val="0017341F"/>
    <w:rsid w:val="00175B35"/>
    <w:rsid w:val="0018059D"/>
    <w:rsid w:val="00183B29"/>
    <w:rsid w:val="00184244"/>
    <w:rsid w:val="001844A3"/>
    <w:rsid w:val="00186DE7"/>
    <w:rsid w:val="00187EF7"/>
    <w:rsid w:val="001960EA"/>
    <w:rsid w:val="001A2305"/>
    <w:rsid w:val="001A2D7E"/>
    <w:rsid w:val="001A2F22"/>
    <w:rsid w:val="001A4797"/>
    <w:rsid w:val="001A4C8A"/>
    <w:rsid w:val="001A7AF4"/>
    <w:rsid w:val="001B03CB"/>
    <w:rsid w:val="001B0FF0"/>
    <w:rsid w:val="001B396D"/>
    <w:rsid w:val="001B5E5C"/>
    <w:rsid w:val="001B70E7"/>
    <w:rsid w:val="001C19A4"/>
    <w:rsid w:val="001C329E"/>
    <w:rsid w:val="001C48A1"/>
    <w:rsid w:val="001C52D1"/>
    <w:rsid w:val="001C6C07"/>
    <w:rsid w:val="001C6C61"/>
    <w:rsid w:val="001C7DC6"/>
    <w:rsid w:val="001D71E7"/>
    <w:rsid w:val="001E3381"/>
    <w:rsid w:val="001E4E7F"/>
    <w:rsid w:val="001F06D5"/>
    <w:rsid w:val="001F2E86"/>
    <w:rsid w:val="001F3F77"/>
    <w:rsid w:val="001F66FF"/>
    <w:rsid w:val="00201EC9"/>
    <w:rsid w:val="002033CA"/>
    <w:rsid w:val="00204CBC"/>
    <w:rsid w:val="00205667"/>
    <w:rsid w:val="002073EA"/>
    <w:rsid w:val="002151DE"/>
    <w:rsid w:val="00215458"/>
    <w:rsid w:val="00217ECC"/>
    <w:rsid w:val="00223613"/>
    <w:rsid w:val="00223B67"/>
    <w:rsid w:val="00226E82"/>
    <w:rsid w:val="00227253"/>
    <w:rsid w:val="00230265"/>
    <w:rsid w:val="00230BFE"/>
    <w:rsid w:val="002329C2"/>
    <w:rsid w:val="00233969"/>
    <w:rsid w:val="00235693"/>
    <w:rsid w:val="00237105"/>
    <w:rsid w:val="0023714E"/>
    <w:rsid w:val="0024075F"/>
    <w:rsid w:val="0024193D"/>
    <w:rsid w:val="00241D73"/>
    <w:rsid w:val="00243190"/>
    <w:rsid w:val="0024407D"/>
    <w:rsid w:val="00244848"/>
    <w:rsid w:val="002456F6"/>
    <w:rsid w:val="00245750"/>
    <w:rsid w:val="00250337"/>
    <w:rsid w:val="0025715A"/>
    <w:rsid w:val="00257F43"/>
    <w:rsid w:val="00260608"/>
    <w:rsid w:val="00260EB5"/>
    <w:rsid w:val="002646CE"/>
    <w:rsid w:val="00266F52"/>
    <w:rsid w:val="002739CC"/>
    <w:rsid w:val="002751D7"/>
    <w:rsid w:val="00277722"/>
    <w:rsid w:val="00280BFF"/>
    <w:rsid w:val="00281033"/>
    <w:rsid w:val="00286B09"/>
    <w:rsid w:val="0028754C"/>
    <w:rsid w:val="00287D33"/>
    <w:rsid w:val="002903AD"/>
    <w:rsid w:val="002923BC"/>
    <w:rsid w:val="002929D9"/>
    <w:rsid w:val="00294169"/>
    <w:rsid w:val="002949D1"/>
    <w:rsid w:val="002A46BE"/>
    <w:rsid w:val="002A4FEA"/>
    <w:rsid w:val="002A5A86"/>
    <w:rsid w:val="002A6972"/>
    <w:rsid w:val="002A75E2"/>
    <w:rsid w:val="002B0953"/>
    <w:rsid w:val="002B52AE"/>
    <w:rsid w:val="002C1A3D"/>
    <w:rsid w:val="002C2F89"/>
    <w:rsid w:val="002C33A6"/>
    <w:rsid w:val="002C36A7"/>
    <w:rsid w:val="002C3B4A"/>
    <w:rsid w:val="002C4BBB"/>
    <w:rsid w:val="002C65BA"/>
    <w:rsid w:val="002C7839"/>
    <w:rsid w:val="002D301A"/>
    <w:rsid w:val="002D3942"/>
    <w:rsid w:val="002D509B"/>
    <w:rsid w:val="002D56EC"/>
    <w:rsid w:val="002D5EDB"/>
    <w:rsid w:val="002D691B"/>
    <w:rsid w:val="002D7385"/>
    <w:rsid w:val="002E09BF"/>
    <w:rsid w:val="002E192A"/>
    <w:rsid w:val="002E1C65"/>
    <w:rsid w:val="002E1CEB"/>
    <w:rsid w:val="002E3448"/>
    <w:rsid w:val="002E62DE"/>
    <w:rsid w:val="002E6E50"/>
    <w:rsid w:val="002F1CFA"/>
    <w:rsid w:val="002F37D0"/>
    <w:rsid w:val="002F3AFC"/>
    <w:rsid w:val="002F3D66"/>
    <w:rsid w:val="002F4891"/>
    <w:rsid w:val="002F5A0C"/>
    <w:rsid w:val="00302EAC"/>
    <w:rsid w:val="0030322A"/>
    <w:rsid w:val="003042A3"/>
    <w:rsid w:val="003049C4"/>
    <w:rsid w:val="003056B9"/>
    <w:rsid w:val="00305F4F"/>
    <w:rsid w:val="0031237A"/>
    <w:rsid w:val="003159F1"/>
    <w:rsid w:val="00321ABD"/>
    <w:rsid w:val="00321E61"/>
    <w:rsid w:val="003222E4"/>
    <w:rsid w:val="0032623C"/>
    <w:rsid w:val="00330640"/>
    <w:rsid w:val="0033114F"/>
    <w:rsid w:val="0033185C"/>
    <w:rsid w:val="00332A7E"/>
    <w:rsid w:val="00334C45"/>
    <w:rsid w:val="0033539B"/>
    <w:rsid w:val="00335710"/>
    <w:rsid w:val="00337E3E"/>
    <w:rsid w:val="00342BD1"/>
    <w:rsid w:val="00342D76"/>
    <w:rsid w:val="0034454F"/>
    <w:rsid w:val="00345FFD"/>
    <w:rsid w:val="0034756A"/>
    <w:rsid w:val="00350F0B"/>
    <w:rsid w:val="00351579"/>
    <w:rsid w:val="003526BB"/>
    <w:rsid w:val="00354F02"/>
    <w:rsid w:val="00356EAE"/>
    <w:rsid w:val="00360828"/>
    <w:rsid w:val="003627A0"/>
    <w:rsid w:val="00365B8A"/>
    <w:rsid w:val="00367FD8"/>
    <w:rsid w:val="003732D0"/>
    <w:rsid w:val="00381EFD"/>
    <w:rsid w:val="0038365E"/>
    <w:rsid w:val="00384919"/>
    <w:rsid w:val="003850AE"/>
    <w:rsid w:val="00385233"/>
    <w:rsid w:val="0038733B"/>
    <w:rsid w:val="0039255C"/>
    <w:rsid w:val="003A1B0B"/>
    <w:rsid w:val="003A5534"/>
    <w:rsid w:val="003A57EF"/>
    <w:rsid w:val="003A7B48"/>
    <w:rsid w:val="003B085C"/>
    <w:rsid w:val="003B3461"/>
    <w:rsid w:val="003B4B02"/>
    <w:rsid w:val="003B60F7"/>
    <w:rsid w:val="003B634F"/>
    <w:rsid w:val="003B638E"/>
    <w:rsid w:val="003C072D"/>
    <w:rsid w:val="003C3EA6"/>
    <w:rsid w:val="003C63A7"/>
    <w:rsid w:val="003D07BF"/>
    <w:rsid w:val="003D0D34"/>
    <w:rsid w:val="003D1B88"/>
    <w:rsid w:val="003D28BC"/>
    <w:rsid w:val="003D2FB8"/>
    <w:rsid w:val="003D492B"/>
    <w:rsid w:val="003E22ED"/>
    <w:rsid w:val="003E4254"/>
    <w:rsid w:val="003E5DCA"/>
    <w:rsid w:val="003E78E5"/>
    <w:rsid w:val="003F0BF7"/>
    <w:rsid w:val="003F1DBE"/>
    <w:rsid w:val="003F5D4D"/>
    <w:rsid w:val="003F6754"/>
    <w:rsid w:val="00404284"/>
    <w:rsid w:val="00405056"/>
    <w:rsid w:val="004056AC"/>
    <w:rsid w:val="004070E6"/>
    <w:rsid w:val="0041287A"/>
    <w:rsid w:val="00415281"/>
    <w:rsid w:val="004156C9"/>
    <w:rsid w:val="004203CC"/>
    <w:rsid w:val="0042271F"/>
    <w:rsid w:val="004248B2"/>
    <w:rsid w:val="004307D0"/>
    <w:rsid w:val="00430C12"/>
    <w:rsid w:val="00430C92"/>
    <w:rsid w:val="004372C9"/>
    <w:rsid w:val="00437389"/>
    <w:rsid w:val="0044374B"/>
    <w:rsid w:val="004469A4"/>
    <w:rsid w:val="004515D7"/>
    <w:rsid w:val="004555A5"/>
    <w:rsid w:val="00456386"/>
    <w:rsid w:val="004576F9"/>
    <w:rsid w:val="0046078A"/>
    <w:rsid w:val="004612B5"/>
    <w:rsid w:val="00465E1C"/>
    <w:rsid w:val="0046770F"/>
    <w:rsid w:val="00467D45"/>
    <w:rsid w:val="00470765"/>
    <w:rsid w:val="00472CEE"/>
    <w:rsid w:val="004734F5"/>
    <w:rsid w:val="00473F7B"/>
    <w:rsid w:val="0047488C"/>
    <w:rsid w:val="004805DD"/>
    <w:rsid w:val="004806AB"/>
    <w:rsid w:val="004825FE"/>
    <w:rsid w:val="004845B4"/>
    <w:rsid w:val="00484EA2"/>
    <w:rsid w:val="00485C24"/>
    <w:rsid w:val="00487CFD"/>
    <w:rsid w:val="00487EF4"/>
    <w:rsid w:val="004909FD"/>
    <w:rsid w:val="0049110B"/>
    <w:rsid w:val="00492AF4"/>
    <w:rsid w:val="00495653"/>
    <w:rsid w:val="0049600B"/>
    <w:rsid w:val="00496174"/>
    <w:rsid w:val="00497842"/>
    <w:rsid w:val="004A013C"/>
    <w:rsid w:val="004A56A4"/>
    <w:rsid w:val="004A6F24"/>
    <w:rsid w:val="004A773F"/>
    <w:rsid w:val="004B1427"/>
    <w:rsid w:val="004B17F4"/>
    <w:rsid w:val="004B52AD"/>
    <w:rsid w:val="004B56B1"/>
    <w:rsid w:val="004B7ADE"/>
    <w:rsid w:val="004B7F85"/>
    <w:rsid w:val="004C1419"/>
    <w:rsid w:val="004C1670"/>
    <w:rsid w:val="004C17C2"/>
    <w:rsid w:val="004C50C0"/>
    <w:rsid w:val="004C541D"/>
    <w:rsid w:val="004C60B5"/>
    <w:rsid w:val="004D0172"/>
    <w:rsid w:val="004D5C99"/>
    <w:rsid w:val="004D64CE"/>
    <w:rsid w:val="004D6952"/>
    <w:rsid w:val="004D6BDB"/>
    <w:rsid w:val="004E17FC"/>
    <w:rsid w:val="004E2A6D"/>
    <w:rsid w:val="004E39D0"/>
    <w:rsid w:val="004E41F7"/>
    <w:rsid w:val="004E59E2"/>
    <w:rsid w:val="004E736F"/>
    <w:rsid w:val="004E79FC"/>
    <w:rsid w:val="004F136D"/>
    <w:rsid w:val="004F20EA"/>
    <w:rsid w:val="004F52F0"/>
    <w:rsid w:val="005005C2"/>
    <w:rsid w:val="005047B1"/>
    <w:rsid w:val="005107C6"/>
    <w:rsid w:val="005108AF"/>
    <w:rsid w:val="005210BD"/>
    <w:rsid w:val="00521746"/>
    <w:rsid w:val="005234E7"/>
    <w:rsid w:val="005236AB"/>
    <w:rsid w:val="00523A19"/>
    <w:rsid w:val="005245C3"/>
    <w:rsid w:val="00524716"/>
    <w:rsid w:val="00524B12"/>
    <w:rsid w:val="0052608A"/>
    <w:rsid w:val="00526E9F"/>
    <w:rsid w:val="00530B66"/>
    <w:rsid w:val="0053185D"/>
    <w:rsid w:val="005323B9"/>
    <w:rsid w:val="00534DA1"/>
    <w:rsid w:val="0054000A"/>
    <w:rsid w:val="0054168C"/>
    <w:rsid w:val="005509CA"/>
    <w:rsid w:val="005509CE"/>
    <w:rsid w:val="00550B3D"/>
    <w:rsid w:val="00550D6B"/>
    <w:rsid w:val="00550FD0"/>
    <w:rsid w:val="005513F9"/>
    <w:rsid w:val="005522EA"/>
    <w:rsid w:val="005533AB"/>
    <w:rsid w:val="00554927"/>
    <w:rsid w:val="005552C7"/>
    <w:rsid w:val="00557088"/>
    <w:rsid w:val="00557DE3"/>
    <w:rsid w:val="00557FE0"/>
    <w:rsid w:val="00560D84"/>
    <w:rsid w:val="00562772"/>
    <w:rsid w:val="005650A2"/>
    <w:rsid w:val="00567B48"/>
    <w:rsid w:val="005713EB"/>
    <w:rsid w:val="00573B05"/>
    <w:rsid w:val="00574556"/>
    <w:rsid w:val="00575DFE"/>
    <w:rsid w:val="0057645D"/>
    <w:rsid w:val="005855CF"/>
    <w:rsid w:val="00590DAC"/>
    <w:rsid w:val="00592DB0"/>
    <w:rsid w:val="0059399E"/>
    <w:rsid w:val="00593E2C"/>
    <w:rsid w:val="00594352"/>
    <w:rsid w:val="005958C2"/>
    <w:rsid w:val="005A033C"/>
    <w:rsid w:val="005A0375"/>
    <w:rsid w:val="005A5AB6"/>
    <w:rsid w:val="005B1E41"/>
    <w:rsid w:val="005B530C"/>
    <w:rsid w:val="005B72A3"/>
    <w:rsid w:val="005C7981"/>
    <w:rsid w:val="005C7D41"/>
    <w:rsid w:val="005D1F09"/>
    <w:rsid w:val="005D4652"/>
    <w:rsid w:val="005E1A62"/>
    <w:rsid w:val="005E240C"/>
    <w:rsid w:val="005E2874"/>
    <w:rsid w:val="005E2E9C"/>
    <w:rsid w:val="005E2EC9"/>
    <w:rsid w:val="005E46D7"/>
    <w:rsid w:val="005E62DB"/>
    <w:rsid w:val="005F472F"/>
    <w:rsid w:val="005F5143"/>
    <w:rsid w:val="005F55B8"/>
    <w:rsid w:val="00600575"/>
    <w:rsid w:val="00604091"/>
    <w:rsid w:val="00605A3F"/>
    <w:rsid w:val="006115DF"/>
    <w:rsid w:val="00614689"/>
    <w:rsid w:val="00616FEB"/>
    <w:rsid w:val="006175B4"/>
    <w:rsid w:val="0061786A"/>
    <w:rsid w:val="00620168"/>
    <w:rsid w:val="00620E59"/>
    <w:rsid w:val="00621656"/>
    <w:rsid w:val="00621FC6"/>
    <w:rsid w:val="006222E7"/>
    <w:rsid w:val="00622B35"/>
    <w:rsid w:val="006230CC"/>
    <w:rsid w:val="00623B41"/>
    <w:rsid w:val="00624469"/>
    <w:rsid w:val="00634689"/>
    <w:rsid w:val="006354F7"/>
    <w:rsid w:val="006357FD"/>
    <w:rsid w:val="0063648A"/>
    <w:rsid w:val="006377DA"/>
    <w:rsid w:val="0064076A"/>
    <w:rsid w:val="00640C82"/>
    <w:rsid w:val="00641422"/>
    <w:rsid w:val="00642B05"/>
    <w:rsid w:val="00645002"/>
    <w:rsid w:val="006547C6"/>
    <w:rsid w:val="00656898"/>
    <w:rsid w:val="006620D4"/>
    <w:rsid w:val="00663FDB"/>
    <w:rsid w:val="006641E5"/>
    <w:rsid w:val="0066449E"/>
    <w:rsid w:val="00666BE6"/>
    <w:rsid w:val="00666E68"/>
    <w:rsid w:val="0067027A"/>
    <w:rsid w:val="00670F51"/>
    <w:rsid w:val="00672934"/>
    <w:rsid w:val="00676EDD"/>
    <w:rsid w:val="00676FA1"/>
    <w:rsid w:val="006816F1"/>
    <w:rsid w:val="00681825"/>
    <w:rsid w:val="006853D0"/>
    <w:rsid w:val="006917CA"/>
    <w:rsid w:val="00691A84"/>
    <w:rsid w:val="0069248A"/>
    <w:rsid w:val="006936D1"/>
    <w:rsid w:val="0069554C"/>
    <w:rsid w:val="0069796E"/>
    <w:rsid w:val="006A0651"/>
    <w:rsid w:val="006A0CAB"/>
    <w:rsid w:val="006A1DED"/>
    <w:rsid w:val="006A2764"/>
    <w:rsid w:val="006A7952"/>
    <w:rsid w:val="006A79F2"/>
    <w:rsid w:val="006B0050"/>
    <w:rsid w:val="006B0F40"/>
    <w:rsid w:val="006B0FD9"/>
    <w:rsid w:val="006B16E8"/>
    <w:rsid w:val="006B2BA2"/>
    <w:rsid w:val="006B4B3F"/>
    <w:rsid w:val="006B5A46"/>
    <w:rsid w:val="006B6A39"/>
    <w:rsid w:val="006B78FA"/>
    <w:rsid w:val="006C08E1"/>
    <w:rsid w:val="006C1EDD"/>
    <w:rsid w:val="006C27A7"/>
    <w:rsid w:val="006C2D29"/>
    <w:rsid w:val="006C33FC"/>
    <w:rsid w:val="006C65A1"/>
    <w:rsid w:val="006C660A"/>
    <w:rsid w:val="006D2F33"/>
    <w:rsid w:val="006D3938"/>
    <w:rsid w:val="006D686D"/>
    <w:rsid w:val="006D78A0"/>
    <w:rsid w:val="006E3813"/>
    <w:rsid w:val="006F3FEC"/>
    <w:rsid w:val="006F4948"/>
    <w:rsid w:val="006F58F2"/>
    <w:rsid w:val="006F6DC4"/>
    <w:rsid w:val="007001A1"/>
    <w:rsid w:val="0070108D"/>
    <w:rsid w:val="007050CE"/>
    <w:rsid w:val="00705526"/>
    <w:rsid w:val="00710A14"/>
    <w:rsid w:val="00712575"/>
    <w:rsid w:val="007129E7"/>
    <w:rsid w:val="00715A42"/>
    <w:rsid w:val="0071712A"/>
    <w:rsid w:val="00722FF6"/>
    <w:rsid w:val="007263DC"/>
    <w:rsid w:val="007271A6"/>
    <w:rsid w:val="00730CD8"/>
    <w:rsid w:val="0073221D"/>
    <w:rsid w:val="00733821"/>
    <w:rsid w:val="00734754"/>
    <w:rsid w:val="00740F51"/>
    <w:rsid w:val="0074269D"/>
    <w:rsid w:val="00750619"/>
    <w:rsid w:val="0075182D"/>
    <w:rsid w:val="0075195F"/>
    <w:rsid w:val="0075296F"/>
    <w:rsid w:val="00753D26"/>
    <w:rsid w:val="00754C22"/>
    <w:rsid w:val="007552C3"/>
    <w:rsid w:val="007640A8"/>
    <w:rsid w:val="00773C3C"/>
    <w:rsid w:val="0077633E"/>
    <w:rsid w:val="007831A5"/>
    <w:rsid w:val="00783347"/>
    <w:rsid w:val="007845B8"/>
    <w:rsid w:val="0078492F"/>
    <w:rsid w:val="00784A08"/>
    <w:rsid w:val="00785D02"/>
    <w:rsid w:val="007942C0"/>
    <w:rsid w:val="00797779"/>
    <w:rsid w:val="007A1647"/>
    <w:rsid w:val="007A2BFA"/>
    <w:rsid w:val="007A2E5E"/>
    <w:rsid w:val="007A3314"/>
    <w:rsid w:val="007A3598"/>
    <w:rsid w:val="007A509E"/>
    <w:rsid w:val="007A62B6"/>
    <w:rsid w:val="007A706D"/>
    <w:rsid w:val="007B0515"/>
    <w:rsid w:val="007B2AB3"/>
    <w:rsid w:val="007B2B05"/>
    <w:rsid w:val="007B4462"/>
    <w:rsid w:val="007B4B85"/>
    <w:rsid w:val="007B57E8"/>
    <w:rsid w:val="007B71AC"/>
    <w:rsid w:val="007B79C7"/>
    <w:rsid w:val="007C4740"/>
    <w:rsid w:val="007C5A19"/>
    <w:rsid w:val="007D16F4"/>
    <w:rsid w:val="007D2174"/>
    <w:rsid w:val="007D23DC"/>
    <w:rsid w:val="007D3CF5"/>
    <w:rsid w:val="007D62B0"/>
    <w:rsid w:val="007D68FC"/>
    <w:rsid w:val="007E1844"/>
    <w:rsid w:val="007E2997"/>
    <w:rsid w:val="007E2B49"/>
    <w:rsid w:val="007E5188"/>
    <w:rsid w:val="007E589E"/>
    <w:rsid w:val="007E7496"/>
    <w:rsid w:val="007E75C7"/>
    <w:rsid w:val="007F0CD5"/>
    <w:rsid w:val="007F3490"/>
    <w:rsid w:val="007F4707"/>
    <w:rsid w:val="007F6122"/>
    <w:rsid w:val="007F6AAE"/>
    <w:rsid w:val="007F7CBF"/>
    <w:rsid w:val="007F7F5A"/>
    <w:rsid w:val="00800B90"/>
    <w:rsid w:val="0080379D"/>
    <w:rsid w:val="00804004"/>
    <w:rsid w:val="00812627"/>
    <w:rsid w:val="008158F9"/>
    <w:rsid w:val="00816B2C"/>
    <w:rsid w:val="00820FEE"/>
    <w:rsid w:val="0082364C"/>
    <w:rsid w:val="008238C8"/>
    <w:rsid w:val="00824378"/>
    <w:rsid w:val="0082551D"/>
    <w:rsid w:val="00826A9A"/>
    <w:rsid w:val="008270A2"/>
    <w:rsid w:val="00830584"/>
    <w:rsid w:val="00831234"/>
    <w:rsid w:val="00835B41"/>
    <w:rsid w:val="00843BB0"/>
    <w:rsid w:val="00846533"/>
    <w:rsid w:val="00847C7C"/>
    <w:rsid w:val="00847CFB"/>
    <w:rsid w:val="008563E7"/>
    <w:rsid w:val="00856F88"/>
    <w:rsid w:val="00863316"/>
    <w:rsid w:val="0086497D"/>
    <w:rsid w:val="008666CB"/>
    <w:rsid w:val="0086785A"/>
    <w:rsid w:val="008702A4"/>
    <w:rsid w:val="00870356"/>
    <w:rsid w:val="00872A5A"/>
    <w:rsid w:val="00874296"/>
    <w:rsid w:val="00874536"/>
    <w:rsid w:val="008804EA"/>
    <w:rsid w:val="00881246"/>
    <w:rsid w:val="008836D1"/>
    <w:rsid w:val="00887331"/>
    <w:rsid w:val="00895703"/>
    <w:rsid w:val="008A1273"/>
    <w:rsid w:val="008A129C"/>
    <w:rsid w:val="008A21C6"/>
    <w:rsid w:val="008A24C8"/>
    <w:rsid w:val="008A3B1A"/>
    <w:rsid w:val="008A3EE6"/>
    <w:rsid w:val="008A6802"/>
    <w:rsid w:val="008A690A"/>
    <w:rsid w:val="008B184E"/>
    <w:rsid w:val="008B5103"/>
    <w:rsid w:val="008B7E39"/>
    <w:rsid w:val="008C2160"/>
    <w:rsid w:val="008C3B03"/>
    <w:rsid w:val="008C3E57"/>
    <w:rsid w:val="008C4351"/>
    <w:rsid w:val="008C590B"/>
    <w:rsid w:val="008C70F9"/>
    <w:rsid w:val="008D1AEE"/>
    <w:rsid w:val="008D2718"/>
    <w:rsid w:val="008D4D8E"/>
    <w:rsid w:val="008D5423"/>
    <w:rsid w:val="008D685B"/>
    <w:rsid w:val="008E0831"/>
    <w:rsid w:val="008E0D99"/>
    <w:rsid w:val="008E4E7C"/>
    <w:rsid w:val="008E4F45"/>
    <w:rsid w:val="008E6CD5"/>
    <w:rsid w:val="008E7C5C"/>
    <w:rsid w:val="009048BE"/>
    <w:rsid w:val="0091194C"/>
    <w:rsid w:val="00913AF8"/>
    <w:rsid w:val="00914D11"/>
    <w:rsid w:val="00916D1B"/>
    <w:rsid w:val="00922430"/>
    <w:rsid w:val="0093146F"/>
    <w:rsid w:val="00932C4E"/>
    <w:rsid w:val="0093578D"/>
    <w:rsid w:val="009368F5"/>
    <w:rsid w:val="009400CE"/>
    <w:rsid w:val="00941C34"/>
    <w:rsid w:val="00953162"/>
    <w:rsid w:val="00954244"/>
    <w:rsid w:val="00955571"/>
    <w:rsid w:val="009644DC"/>
    <w:rsid w:val="009814F3"/>
    <w:rsid w:val="009821F3"/>
    <w:rsid w:val="009878F2"/>
    <w:rsid w:val="00996849"/>
    <w:rsid w:val="00996A92"/>
    <w:rsid w:val="009A4645"/>
    <w:rsid w:val="009A5216"/>
    <w:rsid w:val="009A6EDD"/>
    <w:rsid w:val="009B2766"/>
    <w:rsid w:val="009B5598"/>
    <w:rsid w:val="009B626A"/>
    <w:rsid w:val="009B76A3"/>
    <w:rsid w:val="009C2280"/>
    <w:rsid w:val="009C23BD"/>
    <w:rsid w:val="009C690B"/>
    <w:rsid w:val="009C7972"/>
    <w:rsid w:val="009D2D61"/>
    <w:rsid w:val="009D30AE"/>
    <w:rsid w:val="009D4F46"/>
    <w:rsid w:val="009D6A41"/>
    <w:rsid w:val="009E0F66"/>
    <w:rsid w:val="009E1926"/>
    <w:rsid w:val="009E2227"/>
    <w:rsid w:val="009F4538"/>
    <w:rsid w:val="009F4C4B"/>
    <w:rsid w:val="009F65A9"/>
    <w:rsid w:val="009F7F42"/>
    <w:rsid w:val="00A10893"/>
    <w:rsid w:val="00A12BB8"/>
    <w:rsid w:val="00A1428B"/>
    <w:rsid w:val="00A15DC1"/>
    <w:rsid w:val="00A17BAB"/>
    <w:rsid w:val="00A200AF"/>
    <w:rsid w:val="00A23DBA"/>
    <w:rsid w:val="00A259E6"/>
    <w:rsid w:val="00A264BB"/>
    <w:rsid w:val="00A279B8"/>
    <w:rsid w:val="00A27D6A"/>
    <w:rsid w:val="00A302A9"/>
    <w:rsid w:val="00A308A6"/>
    <w:rsid w:val="00A34C86"/>
    <w:rsid w:val="00A352EC"/>
    <w:rsid w:val="00A35B79"/>
    <w:rsid w:val="00A366C4"/>
    <w:rsid w:val="00A4204F"/>
    <w:rsid w:val="00A42CEE"/>
    <w:rsid w:val="00A44D86"/>
    <w:rsid w:val="00A44DED"/>
    <w:rsid w:val="00A45214"/>
    <w:rsid w:val="00A46732"/>
    <w:rsid w:val="00A47F11"/>
    <w:rsid w:val="00A52C3C"/>
    <w:rsid w:val="00A60DCF"/>
    <w:rsid w:val="00A62949"/>
    <w:rsid w:val="00A6627A"/>
    <w:rsid w:val="00A663D6"/>
    <w:rsid w:val="00A6721D"/>
    <w:rsid w:val="00A71686"/>
    <w:rsid w:val="00A736F6"/>
    <w:rsid w:val="00A7407F"/>
    <w:rsid w:val="00A75A87"/>
    <w:rsid w:val="00A7787E"/>
    <w:rsid w:val="00A81B2C"/>
    <w:rsid w:val="00A85D54"/>
    <w:rsid w:val="00A92074"/>
    <w:rsid w:val="00A94288"/>
    <w:rsid w:val="00A96740"/>
    <w:rsid w:val="00AA1DA8"/>
    <w:rsid w:val="00AA2953"/>
    <w:rsid w:val="00AA42B5"/>
    <w:rsid w:val="00AB0564"/>
    <w:rsid w:val="00AB3777"/>
    <w:rsid w:val="00AB4F1D"/>
    <w:rsid w:val="00AC5B26"/>
    <w:rsid w:val="00AC713D"/>
    <w:rsid w:val="00AC7AB4"/>
    <w:rsid w:val="00AC7CA2"/>
    <w:rsid w:val="00AD0F85"/>
    <w:rsid w:val="00AD278B"/>
    <w:rsid w:val="00AD28BE"/>
    <w:rsid w:val="00AD3F4D"/>
    <w:rsid w:val="00AD59EF"/>
    <w:rsid w:val="00AE1945"/>
    <w:rsid w:val="00AF1FF8"/>
    <w:rsid w:val="00AF3382"/>
    <w:rsid w:val="00AF5340"/>
    <w:rsid w:val="00AF67BD"/>
    <w:rsid w:val="00AF7D42"/>
    <w:rsid w:val="00B00F6A"/>
    <w:rsid w:val="00B019B7"/>
    <w:rsid w:val="00B05FD2"/>
    <w:rsid w:val="00B076B8"/>
    <w:rsid w:val="00B115C7"/>
    <w:rsid w:val="00B11E2E"/>
    <w:rsid w:val="00B15B0F"/>
    <w:rsid w:val="00B2129C"/>
    <w:rsid w:val="00B21666"/>
    <w:rsid w:val="00B2304E"/>
    <w:rsid w:val="00B239D8"/>
    <w:rsid w:val="00B27A20"/>
    <w:rsid w:val="00B308E7"/>
    <w:rsid w:val="00B31205"/>
    <w:rsid w:val="00B323D8"/>
    <w:rsid w:val="00B3400F"/>
    <w:rsid w:val="00B40863"/>
    <w:rsid w:val="00B41C8B"/>
    <w:rsid w:val="00B43028"/>
    <w:rsid w:val="00B448C5"/>
    <w:rsid w:val="00B453A2"/>
    <w:rsid w:val="00B50167"/>
    <w:rsid w:val="00B50680"/>
    <w:rsid w:val="00B51DCB"/>
    <w:rsid w:val="00B5257B"/>
    <w:rsid w:val="00B5734C"/>
    <w:rsid w:val="00B61810"/>
    <w:rsid w:val="00B62892"/>
    <w:rsid w:val="00B6297A"/>
    <w:rsid w:val="00B64ACC"/>
    <w:rsid w:val="00B8014F"/>
    <w:rsid w:val="00B81436"/>
    <w:rsid w:val="00B84674"/>
    <w:rsid w:val="00B85855"/>
    <w:rsid w:val="00B90491"/>
    <w:rsid w:val="00B92F81"/>
    <w:rsid w:val="00B933B2"/>
    <w:rsid w:val="00B950B1"/>
    <w:rsid w:val="00B96600"/>
    <w:rsid w:val="00B96FD0"/>
    <w:rsid w:val="00BA4BE6"/>
    <w:rsid w:val="00BA4D30"/>
    <w:rsid w:val="00BA6060"/>
    <w:rsid w:val="00BA6708"/>
    <w:rsid w:val="00BB25AF"/>
    <w:rsid w:val="00BB2688"/>
    <w:rsid w:val="00BB26B8"/>
    <w:rsid w:val="00BB37D1"/>
    <w:rsid w:val="00BB4179"/>
    <w:rsid w:val="00BB5F58"/>
    <w:rsid w:val="00BB7AC5"/>
    <w:rsid w:val="00BC1524"/>
    <w:rsid w:val="00BC1C22"/>
    <w:rsid w:val="00BC3D70"/>
    <w:rsid w:val="00BC3F6E"/>
    <w:rsid w:val="00BC3F82"/>
    <w:rsid w:val="00BD0CBD"/>
    <w:rsid w:val="00BD2728"/>
    <w:rsid w:val="00BD3CAC"/>
    <w:rsid w:val="00BD413D"/>
    <w:rsid w:val="00BD4988"/>
    <w:rsid w:val="00BD5450"/>
    <w:rsid w:val="00BD6D1A"/>
    <w:rsid w:val="00BE07C2"/>
    <w:rsid w:val="00BE1659"/>
    <w:rsid w:val="00BE2CE1"/>
    <w:rsid w:val="00BE5755"/>
    <w:rsid w:val="00BE6487"/>
    <w:rsid w:val="00BF2221"/>
    <w:rsid w:val="00BF31E0"/>
    <w:rsid w:val="00BF35A7"/>
    <w:rsid w:val="00BF3A44"/>
    <w:rsid w:val="00BF65BD"/>
    <w:rsid w:val="00C01601"/>
    <w:rsid w:val="00C0338A"/>
    <w:rsid w:val="00C06ACD"/>
    <w:rsid w:val="00C1392F"/>
    <w:rsid w:val="00C16BE9"/>
    <w:rsid w:val="00C21BD3"/>
    <w:rsid w:val="00C229B1"/>
    <w:rsid w:val="00C2389A"/>
    <w:rsid w:val="00C25373"/>
    <w:rsid w:val="00C26FDA"/>
    <w:rsid w:val="00C3013D"/>
    <w:rsid w:val="00C308D3"/>
    <w:rsid w:val="00C31781"/>
    <w:rsid w:val="00C31DFF"/>
    <w:rsid w:val="00C330EA"/>
    <w:rsid w:val="00C34D1C"/>
    <w:rsid w:val="00C35235"/>
    <w:rsid w:val="00C3625E"/>
    <w:rsid w:val="00C37B60"/>
    <w:rsid w:val="00C37F10"/>
    <w:rsid w:val="00C4276A"/>
    <w:rsid w:val="00C4537F"/>
    <w:rsid w:val="00C471B1"/>
    <w:rsid w:val="00C472B2"/>
    <w:rsid w:val="00C5388A"/>
    <w:rsid w:val="00C53D7E"/>
    <w:rsid w:val="00C542E9"/>
    <w:rsid w:val="00C544F7"/>
    <w:rsid w:val="00C60147"/>
    <w:rsid w:val="00C605F7"/>
    <w:rsid w:val="00C62B55"/>
    <w:rsid w:val="00C64F4F"/>
    <w:rsid w:val="00C66F2D"/>
    <w:rsid w:val="00C676E2"/>
    <w:rsid w:val="00C7296C"/>
    <w:rsid w:val="00C757E3"/>
    <w:rsid w:val="00C762E8"/>
    <w:rsid w:val="00C76627"/>
    <w:rsid w:val="00C766AA"/>
    <w:rsid w:val="00C77CD1"/>
    <w:rsid w:val="00C8032C"/>
    <w:rsid w:val="00C8078D"/>
    <w:rsid w:val="00C80BCE"/>
    <w:rsid w:val="00C8196E"/>
    <w:rsid w:val="00C82500"/>
    <w:rsid w:val="00C833CF"/>
    <w:rsid w:val="00C8585A"/>
    <w:rsid w:val="00C87ED4"/>
    <w:rsid w:val="00C9091E"/>
    <w:rsid w:val="00CA1129"/>
    <w:rsid w:val="00CA2D34"/>
    <w:rsid w:val="00CA56E2"/>
    <w:rsid w:val="00CA7414"/>
    <w:rsid w:val="00CA798F"/>
    <w:rsid w:val="00CB492E"/>
    <w:rsid w:val="00CB56B9"/>
    <w:rsid w:val="00CC086A"/>
    <w:rsid w:val="00CC0C15"/>
    <w:rsid w:val="00CC1CD9"/>
    <w:rsid w:val="00CC22DE"/>
    <w:rsid w:val="00CC3086"/>
    <w:rsid w:val="00CC33F1"/>
    <w:rsid w:val="00CC3DCC"/>
    <w:rsid w:val="00CC7C84"/>
    <w:rsid w:val="00CC7F53"/>
    <w:rsid w:val="00CD59EC"/>
    <w:rsid w:val="00CD7CC1"/>
    <w:rsid w:val="00CE05D1"/>
    <w:rsid w:val="00CE14A5"/>
    <w:rsid w:val="00CE1FF3"/>
    <w:rsid w:val="00CE28E3"/>
    <w:rsid w:val="00CF05AA"/>
    <w:rsid w:val="00CF7C64"/>
    <w:rsid w:val="00D00017"/>
    <w:rsid w:val="00D01EA1"/>
    <w:rsid w:val="00D03D5A"/>
    <w:rsid w:val="00D07619"/>
    <w:rsid w:val="00D101A7"/>
    <w:rsid w:val="00D1270D"/>
    <w:rsid w:val="00D129D6"/>
    <w:rsid w:val="00D13A90"/>
    <w:rsid w:val="00D1631B"/>
    <w:rsid w:val="00D16551"/>
    <w:rsid w:val="00D233FD"/>
    <w:rsid w:val="00D2589F"/>
    <w:rsid w:val="00D26E25"/>
    <w:rsid w:val="00D33018"/>
    <w:rsid w:val="00D33CD8"/>
    <w:rsid w:val="00D3466F"/>
    <w:rsid w:val="00D34AFF"/>
    <w:rsid w:val="00D34C3C"/>
    <w:rsid w:val="00D36075"/>
    <w:rsid w:val="00D41715"/>
    <w:rsid w:val="00D45BD6"/>
    <w:rsid w:val="00D519BC"/>
    <w:rsid w:val="00D524A4"/>
    <w:rsid w:val="00D551A4"/>
    <w:rsid w:val="00D565D0"/>
    <w:rsid w:val="00D62185"/>
    <w:rsid w:val="00D640C8"/>
    <w:rsid w:val="00D670D6"/>
    <w:rsid w:val="00D73342"/>
    <w:rsid w:val="00D74B75"/>
    <w:rsid w:val="00D7587C"/>
    <w:rsid w:val="00D77FDD"/>
    <w:rsid w:val="00D80BB7"/>
    <w:rsid w:val="00D827EC"/>
    <w:rsid w:val="00D82AC8"/>
    <w:rsid w:val="00D8386B"/>
    <w:rsid w:val="00D849FF"/>
    <w:rsid w:val="00D856D8"/>
    <w:rsid w:val="00D8751B"/>
    <w:rsid w:val="00D9074B"/>
    <w:rsid w:val="00D90ED0"/>
    <w:rsid w:val="00D937E7"/>
    <w:rsid w:val="00D944B3"/>
    <w:rsid w:val="00D96A22"/>
    <w:rsid w:val="00DA2978"/>
    <w:rsid w:val="00DA7835"/>
    <w:rsid w:val="00DB0206"/>
    <w:rsid w:val="00DB110D"/>
    <w:rsid w:val="00DB125D"/>
    <w:rsid w:val="00DB26AB"/>
    <w:rsid w:val="00DB3DB0"/>
    <w:rsid w:val="00DB466F"/>
    <w:rsid w:val="00DB7C2C"/>
    <w:rsid w:val="00DC2DD0"/>
    <w:rsid w:val="00DC39FF"/>
    <w:rsid w:val="00DC5519"/>
    <w:rsid w:val="00DC5BDC"/>
    <w:rsid w:val="00DC78F0"/>
    <w:rsid w:val="00DD0577"/>
    <w:rsid w:val="00DD17D2"/>
    <w:rsid w:val="00DD3DD0"/>
    <w:rsid w:val="00DD3E3E"/>
    <w:rsid w:val="00DD3E84"/>
    <w:rsid w:val="00DD4362"/>
    <w:rsid w:val="00DE217B"/>
    <w:rsid w:val="00DE39C6"/>
    <w:rsid w:val="00DE3C18"/>
    <w:rsid w:val="00DE5229"/>
    <w:rsid w:val="00DE56F6"/>
    <w:rsid w:val="00DE742F"/>
    <w:rsid w:val="00DE7DA4"/>
    <w:rsid w:val="00DF1AC3"/>
    <w:rsid w:val="00DF45F4"/>
    <w:rsid w:val="00DF6F29"/>
    <w:rsid w:val="00E01E7E"/>
    <w:rsid w:val="00E03B7E"/>
    <w:rsid w:val="00E04FE7"/>
    <w:rsid w:val="00E053A1"/>
    <w:rsid w:val="00E06FD8"/>
    <w:rsid w:val="00E10D15"/>
    <w:rsid w:val="00E10EFF"/>
    <w:rsid w:val="00E11C58"/>
    <w:rsid w:val="00E12544"/>
    <w:rsid w:val="00E13065"/>
    <w:rsid w:val="00E13304"/>
    <w:rsid w:val="00E13BD8"/>
    <w:rsid w:val="00E20598"/>
    <w:rsid w:val="00E225D8"/>
    <w:rsid w:val="00E22FCE"/>
    <w:rsid w:val="00E267AE"/>
    <w:rsid w:val="00E27664"/>
    <w:rsid w:val="00E329EC"/>
    <w:rsid w:val="00E342CC"/>
    <w:rsid w:val="00E36748"/>
    <w:rsid w:val="00E40609"/>
    <w:rsid w:val="00E40DDA"/>
    <w:rsid w:val="00E4292D"/>
    <w:rsid w:val="00E43919"/>
    <w:rsid w:val="00E43A46"/>
    <w:rsid w:val="00E460C8"/>
    <w:rsid w:val="00E46671"/>
    <w:rsid w:val="00E4745F"/>
    <w:rsid w:val="00E51B1C"/>
    <w:rsid w:val="00E51C64"/>
    <w:rsid w:val="00E56E44"/>
    <w:rsid w:val="00E57AEB"/>
    <w:rsid w:val="00E61AA0"/>
    <w:rsid w:val="00E62042"/>
    <w:rsid w:val="00E63AFF"/>
    <w:rsid w:val="00E67AF7"/>
    <w:rsid w:val="00E73E61"/>
    <w:rsid w:val="00E7582A"/>
    <w:rsid w:val="00E7586C"/>
    <w:rsid w:val="00E7767E"/>
    <w:rsid w:val="00E85465"/>
    <w:rsid w:val="00E865A7"/>
    <w:rsid w:val="00E8757F"/>
    <w:rsid w:val="00E9170D"/>
    <w:rsid w:val="00E93E81"/>
    <w:rsid w:val="00E9538C"/>
    <w:rsid w:val="00E9618E"/>
    <w:rsid w:val="00E97A97"/>
    <w:rsid w:val="00EA3D0F"/>
    <w:rsid w:val="00EA4E69"/>
    <w:rsid w:val="00EA7023"/>
    <w:rsid w:val="00EB0EF2"/>
    <w:rsid w:val="00EB19CA"/>
    <w:rsid w:val="00EB512B"/>
    <w:rsid w:val="00EB591A"/>
    <w:rsid w:val="00EB6220"/>
    <w:rsid w:val="00EC0041"/>
    <w:rsid w:val="00EC03A4"/>
    <w:rsid w:val="00EC1AA6"/>
    <w:rsid w:val="00EC371E"/>
    <w:rsid w:val="00EC4AB0"/>
    <w:rsid w:val="00EC5388"/>
    <w:rsid w:val="00EC6914"/>
    <w:rsid w:val="00ED1487"/>
    <w:rsid w:val="00ED4A89"/>
    <w:rsid w:val="00ED6603"/>
    <w:rsid w:val="00EE0711"/>
    <w:rsid w:val="00EE2AF8"/>
    <w:rsid w:val="00EE2BB2"/>
    <w:rsid w:val="00EE2D92"/>
    <w:rsid w:val="00EE4206"/>
    <w:rsid w:val="00EE424D"/>
    <w:rsid w:val="00EE4653"/>
    <w:rsid w:val="00EE5419"/>
    <w:rsid w:val="00EE5E0F"/>
    <w:rsid w:val="00EE6F58"/>
    <w:rsid w:val="00EE7785"/>
    <w:rsid w:val="00EF2353"/>
    <w:rsid w:val="00EF28DC"/>
    <w:rsid w:val="00EF4CD0"/>
    <w:rsid w:val="00EF6C96"/>
    <w:rsid w:val="00EF7097"/>
    <w:rsid w:val="00F00E8A"/>
    <w:rsid w:val="00F00FA7"/>
    <w:rsid w:val="00F06449"/>
    <w:rsid w:val="00F075B5"/>
    <w:rsid w:val="00F12B32"/>
    <w:rsid w:val="00F13E3C"/>
    <w:rsid w:val="00F151EB"/>
    <w:rsid w:val="00F1768A"/>
    <w:rsid w:val="00F1777E"/>
    <w:rsid w:val="00F218F5"/>
    <w:rsid w:val="00F21E5C"/>
    <w:rsid w:val="00F2527C"/>
    <w:rsid w:val="00F26340"/>
    <w:rsid w:val="00F26F9B"/>
    <w:rsid w:val="00F31058"/>
    <w:rsid w:val="00F34873"/>
    <w:rsid w:val="00F3631C"/>
    <w:rsid w:val="00F37640"/>
    <w:rsid w:val="00F50855"/>
    <w:rsid w:val="00F513FF"/>
    <w:rsid w:val="00F515CC"/>
    <w:rsid w:val="00F533A4"/>
    <w:rsid w:val="00F54734"/>
    <w:rsid w:val="00F6430E"/>
    <w:rsid w:val="00F64A77"/>
    <w:rsid w:val="00F67321"/>
    <w:rsid w:val="00F67C4E"/>
    <w:rsid w:val="00F7112B"/>
    <w:rsid w:val="00F72838"/>
    <w:rsid w:val="00F73936"/>
    <w:rsid w:val="00F742F8"/>
    <w:rsid w:val="00F7494A"/>
    <w:rsid w:val="00F754CB"/>
    <w:rsid w:val="00F7590E"/>
    <w:rsid w:val="00F811A4"/>
    <w:rsid w:val="00F82FFD"/>
    <w:rsid w:val="00F86385"/>
    <w:rsid w:val="00F86FB6"/>
    <w:rsid w:val="00F87353"/>
    <w:rsid w:val="00F916BC"/>
    <w:rsid w:val="00F937F0"/>
    <w:rsid w:val="00F9421D"/>
    <w:rsid w:val="00F97621"/>
    <w:rsid w:val="00F97E64"/>
    <w:rsid w:val="00FA1C05"/>
    <w:rsid w:val="00FA5A68"/>
    <w:rsid w:val="00FA5D90"/>
    <w:rsid w:val="00FA6EF4"/>
    <w:rsid w:val="00FB096B"/>
    <w:rsid w:val="00FB3482"/>
    <w:rsid w:val="00FB4673"/>
    <w:rsid w:val="00FB6579"/>
    <w:rsid w:val="00FB7ACB"/>
    <w:rsid w:val="00FC4F8F"/>
    <w:rsid w:val="00FC7E06"/>
    <w:rsid w:val="00FD15FF"/>
    <w:rsid w:val="00FD40D6"/>
    <w:rsid w:val="00FD70C6"/>
    <w:rsid w:val="00FE0251"/>
    <w:rsid w:val="00FE1142"/>
    <w:rsid w:val="00FE5032"/>
    <w:rsid w:val="00FF2D66"/>
    <w:rsid w:val="00FF3694"/>
    <w:rsid w:val="00FF54D7"/>
    <w:rsid w:val="00FF6E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DC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6DC4"/>
    <w:pPr>
      <w:ind w:left="720"/>
    </w:pPr>
  </w:style>
  <w:style w:type="character" w:styleId="Hyperlink">
    <w:name w:val="Hyperlink"/>
    <w:basedOn w:val="DefaultParagraphFont"/>
    <w:uiPriority w:val="99"/>
    <w:rsid w:val="001A2305"/>
    <w:rPr>
      <w:color w:val="0000FF"/>
      <w:u w:val="single"/>
    </w:rPr>
  </w:style>
  <w:style w:type="paragraph" w:styleId="BalloonText">
    <w:name w:val="Balloon Text"/>
    <w:basedOn w:val="Normal"/>
    <w:link w:val="BalloonTextChar"/>
    <w:uiPriority w:val="99"/>
    <w:semiHidden/>
    <w:rsid w:val="008D5423"/>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8D5423"/>
    <w:rPr>
      <w:rFonts w:ascii="Tahoma" w:hAnsi="Tahoma" w:cs="Tahoma"/>
      <w:sz w:val="16"/>
      <w:szCs w:val="16"/>
    </w:rPr>
  </w:style>
  <w:style w:type="paragraph" w:customStyle="1" w:styleId="ConsPlusNormal">
    <w:name w:val="ConsPlusNormal"/>
    <w:uiPriority w:val="99"/>
    <w:rsid w:val="00EC0041"/>
    <w:pPr>
      <w:autoSpaceDE w:val="0"/>
      <w:autoSpaceDN w:val="0"/>
      <w:adjustRightInd w:val="0"/>
    </w:pPr>
    <w:rPr>
      <w:rFonts w:cs="Calibri"/>
      <w:sz w:val="28"/>
      <w:szCs w:val="28"/>
      <w:lang w:eastAsia="en-US"/>
    </w:rPr>
  </w:style>
  <w:style w:type="paragraph" w:styleId="NormalWeb">
    <w:name w:val="Normal (Web)"/>
    <w:basedOn w:val="Normal"/>
    <w:uiPriority w:val="99"/>
    <w:rsid w:val="00847CFB"/>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E8757F"/>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uiPriority w:val="99"/>
    <w:rsid w:val="009B626A"/>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locked/>
    <w:rsid w:val="009B626A"/>
    <w:rPr>
      <w:rFonts w:ascii="Times New Roman" w:hAnsi="Times New Roman" w:cs="Times New Roman"/>
      <w:sz w:val="28"/>
      <w:szCs w:val="28"/>
    </w:rPr>
  </w:style>
  <w:style w:type="table" w:styleId="TableGrid">
    <w:name w:val="Table Grid"/>
    <w:basedOn w:val="TableNormal"/>
    <w:uiPriority w:val="99"/>
    <w:locked/>
    <w:rsid w:val="009B626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rsid w:val="00456386"/>
  </w:style>
  <w:style w:type="paragraph" w:customStyle="1" w:styleId="a">
    <w:name w:val="Знак Знак"/>
    <w:basedOn w:val="Normal"/>
    <w:uiPriority w:val="99"/>
    <w:rsid w:val="00EF28DC"/>
    <w:pPr>
      <w:spacing w:before="100" w:beforeAutospacing="1" w:after="100" w:afterAutospacing="1" w:line="240" w:lineRule="auto"/>
    </w:pPr>
    <w:rPr>
      <w:rFonts w:ascii="Tahoma" w:eastAsia="Times New Roman" w:hAnsi="Tahoma" w:cs="Tahoma"/>
      <w:sz w:val="20"/>
      <w:szCs w:val="20"/>
      <w:lang w:val="en-US"/>
    </w:rPr>
  </w:style>
  <w:style w:type="paragraph" w:styleId="PlainText">
    <w:name w:val="Plain Text"/>
    <w:basedOn w:val="Normal"/>
    <w:link w:val="PlainTextChar"/>
    <w:uiPriority w:val="99"/>
    <w:rsid w:val="00D101A7"/>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D101A7"/>
    <w:rPr>
      <w:rFonts w:ascii="Courier New" w:hAnsi="Courier New" w:cs="Courier New"/>
      <w:sz w:val="20"/>
      <w:szCs w:val="20"/>
    </w:rPr>
  </w:style>
  <w:style w:type="paragraph" w:customStyle="1" w:styleId="a0">
    <w:name w:val="Знак Знак Знак Знак"/>
    <w:basedOn w:val="Normal"/>
    <w:uiPriority w:val="99"/>
    <w:rsid w:val="004D6952"/>
    <w:pPr>
      <w:spacing w:before="100" w:beforeAutospacing="1" w:after="100" w:afterAutospacing="1" w:line="240" w:lineRule="auto"/>
    </w:pPr>
    <w:rPr>
      <w:rFonts w:ascii="Tahoma" w:eastAsia="Times New Roman" w:hAnsi="Tahoma" w:cs="Tahoma"/>
      <w:sz w:val="20"/>
      <w:szCs w:val="20"/>
      <w:lang w:val="en-US"/>
    </w:rPr>
  </w:style>
  <w:style w:type="paragraph" w:customStyle="1" w:styleId="a1">
    <w:name w:val="Стиль"/>
    <w:basedOn w:val="Normal"/>
    <w:uiPriority w:val="99"/>
    <w:rsid w:val="00F97621"/>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1873492339">
      <w:marLeft w:val="0"/>
      <w:marRight w:val="0"/>
      <w:marTop w:val="0"/>
      <w:marBottom w:val="0"/>
      <w:divBdr>
        <w:top w:val="none" w:sz="0" w:space="0" w:color="auto"/>
        <w:left w:val="none" w:sz="0" w:space="0" w:color="auto"/>
        <w:bottom w:val="none" w:sz="0" w:space="0" w:color="auto"/>
        <w:right w:val="none" w:sz="0" w:space="0" w:color="auto"/>
      </w:divBdr>
    </w:div>
    <w:div w:id="1873492340">
      <w:marLeft w:val="0"/>
      <w:marRight w:val="0"/>
      <w:marTop w:val="0"/>
      <w:marBottom w:val="0"/>
      <w:divBdr>
        <w:top w:val="none" w:sz="0" w:space="0" w:color="auto"/>
        <w:left w:val="none" w:sz="0" w:space="0" w:color="auto"/>
        <w:bottom w:val="none" w:sz="0" w:space="0" w:color="auto"/>
        <w:right w:val="none" w:sz="0" w:space="0" w:color="auto"/>
      </w:divBdr>
    </w:div>
    <w:div w:id="1873492341">
      <w:marLeft w:val="0"/>
      <w:marRight w:val="0"/>
      <w:marTop w:val="0"/>
      <w:marBottom w:val="0"/>
      <w:divBdr>
        <w:top w:val="none" w:sz="0" w:space="0" w:color="auto"/>
        <w:left w:val="none" w:sz="0" w:space="0" w:color="auto"/>
        <w:bottom w:val="none" w:sz="0" w:space="0" w:color="auto"/>
        <w:right w:val="none" w:sz="0" w:space="0" w:color="auto"/>
      </w:divBdr>
    </w:div>
    <w:div w:id="1873492342">
      <w:marLeft w:val="0"/>
      <w:marRight w:val="0"/>
      <w:marTop w:val="0"/>
      <w:marBottom w:val="0"/>
      <w:divBdr>
        <w:top w:val="none" w:sz="0" w:space="0" w:color="auto"/>
        <w:left w:val="none" w:sz="0" w:space="0" w:color="auto"/>
        <w:bottom w:val="none" w:sz="0" w:space="0" w:color="auto"/>
        <w:right w:val="none" w:sz="0" w:space="0" w:color="auto"/>
      </w:divBdr>
    </w:div>
    <w:div w:id="1873492343">
      <w:marLeft w:val="0"/>
      <w:marRight w:val="0"/>
      <w:marTop w:val="0"/>
      <w:marBottom w:val="0"/>
      <w:divBdr>
        <w:top w:val="none" w:sz="0" w:space="0" w:color="auto"/>
        <w:left w:val="none" w:sz="0" w:space="0" w:color="auto"/>
        <w:bottom w:val="none" w:sz="0" w:space="0" w:color="auto"/>
        <w:right w:val="none" w:sz="0" w:space="0" w:color="auto"/>
      </w:divBdr>
    </w:div>
    <w:div w:id="1873492344">
      <w:marLeft w:val="0"/>
      <w:marRight w:val="0"/>
      <w:marTop w:val="0"/>
      <w:marBottom w:val="0"/>
      <w:divBdr>
        <w:top w:val="none" w:sz="0" w:space="0" w:color="auto"/>
        <w:left w:val="none" w:sz="0" w:space="0" w:color="auto"/>
        <w:bottom w:val="none" w:sz="0" w:space="0" w:color="auto"/>
        <w:right w:val="none" w:sz="0" w:space="0" w:color="auto"/>
      </w:divBdr>
    </w:div>
    <w:div w:id="1873492345">
      <w:marLeft w:val="0"/>
      <w:marRight w:val="0"/>
      <w:marTop w:val="0"/>
      <w:marBottom w:val="0"/>
      <w:divBdr>
        <w:top w:val="none" w:sz="0" w:space="0" w:color="auto"/>
        <w:left w:val="none" w:sz="0" w:space="0" w:color="auto"/>
        <w:bottom w:val="none" w:sz="0" w:space="0" w:color="auto"/>
        <w:right w:val="none" w:sz="0" w:space="0" w:color="auto"/>
      </w:divBdr>
    </w:div>
    <w:div w:id="1873492346">
      <w:marLeft w:val="0"/>
      <w:marRight w:val="0"/>
      <w:marTop w:val="0"/>
      <w:marBottom w:val="0"/>
      <w:divBdr>
        <w:top w:val="none" w:sz="0" w:space="0" w:color="auto"/>
        <w:left w:val="none" w:sz="0" w:space="0" w:color="auto"/>
        <w:bottom w:val="none" w:sz="0" w:space="0" w:color="auto"/>
        <w:right w:val="none" w:sz="0" w:space="0" w:color="auto"/>
      </w:divBdr>
    </w:div>
    <w:div w:id="1873492347">
      <w:marLeft w:val="0"/>
      <w:marRight w:val="0"/>
      <w:marTop w:val="0"/>
      <w:marBottom w:val="0"/>
      <w:divBdr>
        <w:top w:val="none" w:sz="0" w:space="0" w:color="auto"/>
        <w:left w:val="none" w:sz="0" w:space="0" w:color="auto"/>
        <w:bottom w:val="none" w:sz="0" w:space="0" w:color="auto"/>
        <w:right w:val="none" w:sz="0" w:space="0" w:color="auto"/>
      </w:divBdr>
    </w:div>
    <w:div w:id="1873492348">
      <w:marLeft w:val="0"/>
      <w:marRight w:val="0"/>
      <w:marTop w:val="0"/>
      <w:marBottom w:val="0"/>
      <w:divBdr>
        <w:top w:val="none" w:sz="0" w:space="0" w:color="auto"/>
        <w:left w:val="none" w:sz="0" w:space="0" w:color="auto"/>
        <w:bottom w:val="none" w:sz="0" w:space="0" w:color="auto"/>
        <w:right w:val="none" w:sz="0" w:space="0" w:color="auto"/>
      </w:divBdr>
    </w:div>
    <w:div w:id="1873492349">
      <w:marLeft w:val="0"/>
      <w:marRight w:val="0"/>
      <w:marTop w:val="0"/>
      <w:marBottom w:val="0"/>
      <w:divBdr>
        <w:top w:val="none" w:sz="0" w:space="0" w:color="auto"/>
        <w:left w:val="none" w:sz="0" w:space="0" w:color="auto"/>
        <w:bottom w:val="none" w:sz="0" w:space="0" w:color="auto"/>
        <w:right w:val="none" w:sz="0" w:space="0" w:color="auto"/>
      </w:divBdr>
    </w:div>
    <w:div w:id="1873492350">
      <w:marLeft w:val="0"/>
      <w:marRight w:val="0"/>
      <w:marTop w:val="0"/>
      <w:marBottom w:val="0"/>
      <w:divBdr>
        <w:top w:val="none" w:sz="0" w:space="0" w:color="auto"/>
        <w:left w:val="none" w:sz="0" w:space="0" w:color="auto"/>
        <w:bottom w:val="none" w:sz="0" w:space="0" w:color="auto"/>
        <w:right w:val="none" w:sz="0" w:space="0" w:color="auto"/>
      </w:divBdr>
    </w:div>
    <w:div w:id="1873492351">
      <w:marLeft w:val="0"/>
      <w:marRight w:val="0"/>
      <w:marTop w:val="0"/>
      <w:marBottom w:val="0"/>
      <w:divBdr>
        <w:top w:val="none" w:sz="0" w:space="0" w:color="auto"/>
        <w:left w:val="none" w:sz="0" w:space="0" w:color="auto"/>
        <w:bottom w:val="none" w:sz="0" w:space="0" w:color="auto"/>
        <w:right w:val="none" w:sz="0" w:space="0" w:color="auto"/>
      </w:divBdr>
    </w:div>
    <w:div w:id="1873492352">
      <w:marLeft w:val="0"/>
      <w:marRight w:val="0"/>
      <w:marTop w:val="0"/>
      <w:marBottom w:val="0"/>
      <w:divBdr>
        <w:top w:val="none" w:sz="0" w:space="0" w:color="auto"/>
        <w:left w:val="none" w:sz="0" w:space="0" w:color="auto"/>
        <w:bottom w:val="none" w:sz="0" w:space="0" w:color="auto"/>
        <w:right w:val="none" w:sz="0" w:space="0" w:color="auto"/>
      </w:divBdr>
    </w:div>
    <w:div w:id="1873492353">
      <w:marLeft w:val="0"/>
      <w:marRight w:val="0"/>
      <w:marTop w:val="0"/>
      <w:marBottom w:val="0"/>
      <w:divBdr>
        <w:top w:val="none" w:sz="0" w:space="0" w:color="auto"/>
        <w:left w:val="none" w:sz="0" w:space="0" w:color="auto"/>
        <w:bottom w:val="none" w:sz="0" w:space="0" w:color="auto"/>
        <w:right w:val="none" w:sz="0" w:space="0" w:color="auto"/>
      </w:divBdr>
    </w:div>
    <w:div w:id="1873492354">
      <w:marLeft w:val="0"/>
      <w:marRight w:val="0"/>
      <w:marTop w:val="0"/>
      <w:marBottom w:val="0"/>
      <w:divBdr>
        <w:top w:val="none" w:sz="0" w:space="0" w:color="auto"/>
        <w:left w:val="none" w:sz="0" w:space="0" w:color="auto"/>
        <w:bottom w:val="none" w:sz="0" w:space="0" w:color="auto"/>
        <w:right w:val="none" w:sz="0" w:space="0" w:color="auto"/>
      </w:divBdr>
    </w:div>
    <w:div w:id="1873492356">
      <w:marLeft w:val="0"/>
      <w:marRight w:val="0"/>
      <w:marTop w:val="0"/>
      <w:marBottom w:val="0"/>
      <w:divBdr>
        <w:top w:val="none" w:sz="0" w:space="0" w:color="auto"/>
        <w:left w:val="none" w:sz="0" w:space="0" w:color="auto"/>
        <w:bottom w:val="none" w:sz="0" w:space="0" w:color="auto"/>
        <w:right w:val="none" w:sz="0" w:space="0" w:color="auto"/>
      </w:divBdr>
    </w:div>
    <w:div w:id="1873492357">
      <w:marLeft w:val="0"/>
      <w:marRight w:val="0"/>
      <w:marTop w:val="0"/>
      <w:marBottom w:val="0"/>
      <w:divBdr>
        <w:top w:val="none" w:sz="0" w:space="0" w:color="auto"/>
        <w:left w:val="none" w:sz="0" w:space="0" w:color="auto"/>
        <w:bottom w:val="none" w:sz="0" w:space="0" w:color="auto"/>
        <w:right w:val="none" w:sz="0" w:space="0" w:color="auto"/>
      </w:divBdr>
      <w:divsChild>
        <w:div w:id="1873492355">
          <w:marLeft w:val="0"/>
          <w:marRight w:val="0"/>
          <w:marTop w:val="0"/>
          <w:marBottom w:val="0"/>
          <w:divBdr>
            <w:top w:val="none" w:sz="0" w:space="0" w:color="auto"/>
            <w:left w:val="none" w:sz="0" w:space="0" w:color="auto"/>
            <w:bottom w:val="none" w:sz="0" w:space="0" w:color="auto"/>
            <w:right w:val="none" w:sz="0" w:space="0" w:color="auto"/>
          </w:divBdr>
        </w:div>
      </w:divsChild>
    </w:div>
    <w:div w:id="1873492358">
      <w:marLeft w:val="0"/>
      <w:marRight w:val="0"/>
      <w:marTop w:val="0"/>
      <w:marBottom w:val="0"/>
      <w:divBdr>
        <w:top w:val="none" w:sz="0" w:space="0" w:color="auto"/>
        <w:left w:val="none" w:sz="0" w:space="0" w:color="auto"/>
        <w:bottom w:val="none" w:sz="0" w:space="0" w:color="auto"/>
        <w:right w:val="none" w:sz="0" w:space="0" w:color="auto"/>
      </w:divBdr>
    </w:div>
    <w:div w:id="1873492359">
      <w:marLeft w:val="0"/>
      <w:marRight w:val="0"/>
      <w:marTop w:val="0"/>
      <w:marBottom w:val="0"/>
      <w:divBdr>
        <w:top w:val="none" w:sz="0" w:space="0" w:color="auto"/>
        <w:left w:val="none" w:sz="0" w:space="0" w:color="auto"/>
        <w:bottom w:val="none" w:sz="0" w:space="0" w:color="auto"/>
        <w:right w:val="none" w:sz="0" w:space="0" w:color="auto"/>
      </w:divBdr>
    </w:div>
    <w:div w:id="1873492360">
      <w:marLeft w:val="0"/>
      <w:marRight w:val="0"/>
      <w:marTop w:val="0"/>
      <w:marBottom w:val="0"/>
      <w:divBdr>
        <w:top w:val="none" w:sz="0" w:space="0" w:color="auto"/>
        <w:left w:val="none" w:sz="0" w:space="0" w:color="auto"/>
        <w:bottom w:val="none" w:sz="0" w:space="0" w:color="auto"/>
        <w:right w:val="none" w:sz="0" w:space="0" w:color="auto"/>
      </w:divBdr>
    </w:div>
    <w:div w:id="1873492361">
      <w:marLeft w:val="0"/>
      <w:marRight w:val="0"/>
      <w:marTop w:val="0"/>
      <w:marBottom w:val="0"/>
      <w:divBdr>
        <w:top w:val="none" w:sz="0" w:space="0" w:color="auto"/>
        <w:left w:val="none" w:sz="0" w:space="0" w:color="auto"/>
        <w:bottom w:val="none" w:sz="0" w:space="0" w:color="auto"/>
        <w:right w:val="none" w:sz="0" w:space="0" w:color="auto"/>
      </w:divBdr>
    </w:div>
    <w:div w:id="1873492363">
      <w:marLeft w:val="0"/>
      <w:marRight w:val="0"/>
      <w:marTop w:val="0"/>
      <w:marBottom w:val="0"/>
      <w:divBdr>
        <w:top w:val="none" w:sz="0" w:space="0" w:color="auto"/>
        <w:left w:val="none" w:sz="0" w:space="0" w:color="auto"/>
        <w:bottom w:val="none" w:sz="0" w:space="0" w:color="auto"/>
        <w:right w:val="none" w:sz="0" w:space="0" w:color="auto"/>
      </w:divBdr>
      <w:divsChild>
        <w:div w:id="1873492362">
          <w:marLeft w:val="0"/>
          <w:marRight w:val="0"/>
          <w:marTop w:val="0"/>
          <w:marBottom w:val="0"/>
          <w:divBdr>
            <w:top w:val="none" w:sz="0" w:space="0" w:color="auto"/>
            <w:left w:val="none" w:sz="0" w:space="0" w:color="auto"/>
            <w:bottom w:val="none" w:sz="0" w:space="0" w:color="auto"/>
            <w:right w:val="none" w:sz="0" w:space="0" w:color="auto"/>
          </w:divBdr>
        </w:div>
      </w:divsChild>
    </w:div>
    <w:div w:id="1873492364">
      <w:marLeft w:val="0"/>
      <w:marRight w:val="0"/>
      <w:marTop w:val="0"/>
      <w:marBottom w:val="0"/>
      <w:divBdr>
        <w:top w:val="none" w:sz="0" w:space="0" w:color="auto"/>
        <w:left w:val="none" w:sz="0" w:space="0" w:color="auto"/>
        <w:bottom w:val="none" w:sz="0" w:space="0" w:color="auto"/>
        <w:right w:val="none" w:sz="0" w:space="0" w:color="auto"/>
      </w:divBdr>
    </w:div>
    <w:div w:id="1873492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B54CE2000328920E572E31C21F34033EB4A72B3434FD7FC170243DAZFG8M" TargetMode="External"/><Relationship Id="rId5" Type="http://schemas.openxmlformats.org/officeDocument/2006/relationships/hyperlink" Target="consultantplus://offline/ref=BB54CE2000328920E572FF1C25F34033EC4575BB41418AF61F5B4FD8FFBFA3A279F563DBE2D4CAF5Z7G3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3</Pages>
  <Words>1007</Words>
  <Characters>5740</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Итоги деятельности Ивановского УФАС России </dc:title>
  <dc:subject/>
  <dc:creator>Абзелилова АШ</dc:creator>
  <cp:keywords/>
  <dc:description/>
  <cp:lastModifiedBy>Okolotina</cp:lastModifiedBy>
  <cp:revision>10</cp:revision>
  <cp:lastPrinted>2018-08-24T11:16:00Z</cp:lastPrinted>
  <dcterms:created xsi:type="dcterms:W3CDTF">2018-08-23T07:14:00Z</dcterms:created>
  <dcterms:modified xsi:type="dcterms:W3CDTF">2018-08-24T11:22:00Z</dcterms:modified>
</cp:coreProperties>
</file>