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55" w:rsidRPr="00BF2153" w:rsidRDefault="004D2155" w:rsidP="00BF2153">
      <w:pPr>
        <w:spacing w:after="0" w:line="240" w:lineRule="auto"/>
        <w:ind w:firstLine="709"/>
        <w:jc w:val="center"/>
        <w:rPr>
          <w:rFonts w:ascii="Times New Roman" w:hAnsi="Times New Roman" w:cs="Times New Roman"/>
          <w:b/>
          <w:bCs/>
          <w:sz w:val="28"/>
          <w:szCs w:val="28"/>
        </w:rPr>
      </w:pPr>
      <w:r w:rsidRPr="00BF2153">
        <w:rPr>
          <w:rFonts w:ascii="Times New Roman" w:hAnsi="Times New Roman" w:cs="Times New Roman"/>
          <w:b/>
          <w:bCs/>
          <w:sz w:val="28"/>
          <w:szCs w:val="28"/>
        </w:rPr>
        <w:t xml:space="preserve">Доклад Строгановой О.П., </w:t>
      </w:r>
    </w:p>
    <w:p w:rsidR="004D2155" w:rsidRPr="00BF2153" w:rsidRDefault="004D2155" w:rsidP="00BF2153">
      <w:pPr>
        <w:spacing w:after="0" w:line="240" w:lineRule="auto"/>
        <w:jc w:val="center"/>
        <w:rPr>
          <w:rFonts w:ascii="Times New Roman" w:hAnsi="Times New Roman" w:cs="Times New Roman"/>
          <w:b/>
          <w:bCs/>
          <w:sz w:val="28"/>
          <w:szCs w:val="28"/>
        </w:rPr>
      </w:pPr>
      <w:r w:rsidRPr="00BF2153">
        <w:rPr>
          <w:rFonts w:ascii="Times New Roman" w:hAnsi="Times New Roman" w:cs="Times New Roman"/>
          <w:b/>
          <w:bCs/>
          <w:sz w:val="28"/>
          <w:szCs w:val="28"/>
        </w:rPr>
        <w:t xml:space="preserve">заместителя руководителя управления – начальника отдела антимонопольного контроля и контроля органов власти </w:t>
      </w:r>
    </w:p>
    <w:p w:rsidR="004D2155" w:rsidRPr="00BF2153" w:rsidRDefault="004D2155" w:rsidP="00BF2153">
      <w:pPr>
        <w:spacing w:after="0" w:line="240" w:lineRule="auto"/>
        <w:ind w:firstLine="709"/>
        <w:jc w:val="center"/>
        <w:rPr>
          <w:rFonts w:ascii="Times New Roman" w:hAnsi="Times New Roman" w:cs="Times New Roman"/>
          <w:b/>
          <w:bCs/>
          <w:sz w:val="28"/>
          <w:szCs w:val="28"/>
        </w:rPr>
      </w:pPr>
      <w:r w:rsidRPr="00BF2153">
        <w:rPr>
          <w:rFonts w:ascii="Times New Roman" w:hAnsi="Times New Roman" w:cs="Times New Roman"/>
          <w:b/>
          <w:bCs/>
          <w:sz w:val="28"/>
          <w:szCs w:val="28"/>
        </w:rPr>
        <w:t>Ивановского УФАС России</w:t>
      </w:r>
    </w:p>
    <w:p w:rsidR="004D2155" w:rsidRPr="00BF2153" w:rsidRDefault="004D2155" w:rsidP="00BF2153">
      <w:pPr>
        <w:pStyle w:val="NormalWeb"/>
        <w:spacing w:before="0" w:beforeAutospacing="0" w:after="0"/>
        <w:rPr>
          <w:b/>
          <w:bCs/>
          <w:sz w:val="28"/>
          <w:szCs w:val="28"/>
        </w:rPr>
      </w:pPr>
    </w:p>
    <w:p w:rsidR="004D2155" w:rsidRPr="00BF2153" w:rsidRDefault="004D2155" w:rsidP="005566F9">
      <w:pPr>
        <w:autoSpaceDE w:val="0"/>
        <w:autoSpaceDN w:val="0"/>
        <w:adjustRightInd w:val="0"/>
        <w:spacing w:after="0" w:line="240" w:lineRule="auto"/>
        <w:ind w:firstLine="540"/>
        <w:jc w:val="center"/>
        <w:rPr>
          <w:rFonts w:ascii="Times New Roman" w:hAnsi="Times New Roman" w:cs="Times New Roman"/>
          <w:b/>
          <w:bCs/>
          <w:sz w:val="28"/>
          <w:szCs w:val="28"/>
        </w:rPr>
      </w:pPr>
      <w:r w:rsidRPr="00BF2153">
        <w:rPr>
          <w:rFonts w:ascii="Times New Roman" w:hAnsi="Times New Roman" w:cs="Times New Roman"/>
          <w:b/>
          <w:bCs/>
          <w:sz w:val="28"/>
          <w:szCs w:val="28"/>
          <w:lang w:eastAsia="ru-RU"/>
        </w:rPr>
        <w:t>«Организация системы внутреннего обеспечения</w:t>
      </w:r>
      <w:r w:rsidRPr="00BF2153">
        <w:rPr>
          <w:rFonts w:ascii="Times New Roman" w:hAnsi="Times New Roman" w:cs="Times New Roman"/>
          <w:b/>
          <w:bCs/>
          <w:sz w:val="28"/>
          <w:szCs w:val="28"/>
        </w:rPr>
        <w:t xml:space="preserve"> соответствия</w:t>
      </w:r>
      <w:r w:rsidRPr="00BF2153">
        <w:rPr>
          <w:rFonts w:ascii="Times New Roman" w:hAnsi="Times New Roman" w:cs="Times New Roman"/>
          <w:b/>
          <w:bCs/>
          <w:sz w:val="28"/>
          <w:szCs w:val="28"/>
          <w:lang w:eastAsia="ru-RU"/>
        </w:rPr>
        <w:t xml:space="preserve"> требованиям антимонопольного законодательства»</w:t>
      </w:r>
    </w:p>
    <w:p w:rsidR="004D2155" w:rsidRPr="00B20AD0" w:rsidRDefault="004D2155" w:rsidP="00D3025B">
      <w:pPr>
        <w:autoSpaceDE w:val="0"/>
        <w:autoSpaceDN w:val="0"/>
        <w:adjustRightInd w:val="0"/>
        <w:spacing w:after="0" w:line="240" w:lineRule="auto"/>
        <w:ind w:firstLine="540"/>
        <w:jc w:val="both"/>
        <w:rPr>
          <w:rFonts w:ascii="Times New Roman" w:hAnsi="Times New Roman" w:cs="Times New Roman"/>
          <w:sz w:val="28"/>
          <w:szCs w:val="28"/>
        </w:rPr>
      </w:pPr>
    </w:p>
    <w:p w:rsidR="004D2155" w:rsidRPr="00B20AD0" w:rsidRDefault="004D2155" w:rsidP="00D3025B">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В целях укрепления национальной экономики, дальнейшего развития конкуренции и недопущения монополистической деятельности Президент Российской Федерации  В.В. Путин Указом от 21.12</w:t>
      </w:r>
      <w:bookmarkStart w:id="0" w:name="_GoBack"/>
      <w:bookmarkEnd w:id="0"/>
      <w:r w:rsidRPr="00B20AD0">
        <w:rPr>
          <w:rFonts w:ascii="Times New Roman" w:hAnsi="Times New Roman" w:cs="Times New Roman"/>
          <w:sz w:val="28"/>
          <w:szCs w:val="28"/>
        </w:rPr>
        <w:t>.2017  №618 «Об основных направлениях государственной политики по развитию конкуренции» определил, что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исполнительных органов государственной власти субъектов Российской Федерации, а также органов местного самоуправления  является активное содействие развитию конкуренции.</w:t>
      </w:r>
    </w:p>
    <w:p w:rsidR="004D2155" w:rsidRPr="00B20AD0" w:rsidRDefault="004D2155" w:rsidP="00D3025B">
      <w:pPr>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Данным указом утвержден Национальный план развития конкуренции в Российской Федерации на 2018-2020 годы (далее – Национальный план).</w:t>
      </w:r>
    </w:p>
    <w:p w:rsidR="004D2155" w:rsidRPr="00B20AD0" w:rsidRDefault="004D2155" w:rsidP="009C40DF">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Мероприятия Национального плана направлены на достижение следующих ключевых показателей:</w:t>
      </w:r>
    </w:p>
    <w:p w:rsidR="004D2155" w:rsidRPr="00B20AD0" w:rsidRDefault="004D2155" w:rsidP="009C40DF">
      <w:pPr>
        <w:autoSpaceDE w:val="0"/>
        <w:autoSpaceDN w:val="0"/>
        <w:adjustRightInd w:val="0"/>
        <w:spacing w:before="280"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4D2155" w:rsidRPr="00B20AD0" w:rsidRDefault="004D2155" w:rsidP="009C40DF">
      <w:pPr>
        <w:autoSpaceDE w:val="0"/>
        <w:autoSpaceDN w:val="0"/>
        <w:adjustRightInd w:val="0"/>
        <w:spacing w:before="280"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4D2155" w:rsidRPr="00B20AD0" w:rsidRDefault="004D2155" w:rsidP="009C40DF">
      <w:pPr>
        <w:autoSpaceDE w:val="0"/>
        <w:autoSpaceDN w:val="0"/>
        <w:adjustRightInd w:val="0"/>
        <w:spacing w:before="280"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
    <w:p w:rsidR="004D2155" w:rsidRPr="00B20AD0" w:rsidRDefault="004D2155" w:rsidP="009C40DF">
      <w:pPr>
        <w:autoSpaceDE w:val="0"/>
        <w:autoSpaceDN w:val="0"/>
        <w:adjustRightInd w:val="0"/>
        <w:spacing w:before="280" w:after="0" w:line="240" w:lineRule="auto"/>
        <w:ind w:firstLine="540"/>
        <w:jc w:val="both"/>
        <w:rPr>
          <w:rFonts w:ascii="Times New Roman" w:hAnsi="Times New Roman" w:cs="Times New Roman"/>
          <w:sz w:val="28"/>
          <w:szCs w:val="28"/>
        </w:rPr>
      </w:pPr>
    </w:p>
    <w:p w:rsidR="004D2155" w:rsidRPr="00B20AD0" w:rsidRDefault="004D2155" w:rsidP="002953D7">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Национальный план предусматривал, что Высшие должностные лица субъектов Российской Федерации в срок до 1 марта 2019 г. должны были 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4D2155" w:rsidRPr="00B20AD0" w:rsidRDefault="004D2155" w:rsidP="002953D7">
      <w:pPr>
        <w:autoSpaceDE w:val="0"/>
        <w:autoSpaceDN w:val="0"/>
        <w:adjustRightInd w:val="0"/>
        <w:spacing w:after="0" w:line="240" w:lineRule="auto"/>
        <w:ind w:firstLine="540"/>
        <w:jc w:val="both"/>
        <w:rPr>
          <w:rFonts w:ascii="Times New Roman" w:hAnsi="Times New Roman" w:cs="Times New Roman"/>
          <w:sz w:val="28"/>
          <w:szCs w:val="28"/>
        </w:rPr>
      </w:pPr>
    </w:p>
    <w:p w:rsidR="004D2155" w:rsidRPr="00B20AD0" w:rsidRDefault="004D2155" w:rsidP="002953D7">
      <w:pPr>
        <w:autoSpaceDE w:val="0"/>
        <w:autoSpaceDN w:val="0"/>
        <w:adjustRightInd w:val="0"/>
        <w:spacing w:after="0" w:line="240" w:lineRule="auto"/>
        <w:ind w:firstLine="540"/>
        <w:jc w:val="both"/>
        <w:rPr>
          <w:rFonts w:ascii="Times New Roman" w:hAnsi="Times New Roman" w:cs="Times New Roman"/>
          <w:b/>
          <w:bCs/>
          <w:sz w:val="28"/>
          <w:szCs w:val="28"/>
        </w:rPr>
      </w:pPr>
      <w:r w:rsidRPr="00B20AD0">
        <w:rPr>
          <w:rFonts w:ascii="Times New Roman" w:hAnsi="Times New Roman" w:cs="Times New Roman"/>
          <w:b/>
          <w:bCs/>
          <w:sz w:val="28"/>
          <w:szCs w:val="28"/>
        </w:rPr>
        <w:t>Антимонопольный комплаенс – организация внутреннего обеспечения соответствия требованиям антимонопольного законодательства.</w:t>
      </w:r>
    </w:p>
    <w:p w:rsidR="004D2155" w:rsidRPr="00B20AD0" w:rsidRDefault="004D2155" w:rsidP="009C40DF">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Цели антимонопольного комплаенса:</w:t>
      </w:r>
    </w:p>
    <w:p w:rsidR="004D2155" w:rsidRPr="00B20AD0" w:rsidRDefault="004D2155" w:rsidP="009C40DF">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 обеспечение соответствия деятельности органа власти требованиям антимонопольного законодательства;</w:t>
      </w:r>
    </w:p>
    <w:p w:rsidR="004D2155" w:rsidRPr="00B20AD0" w:rsidRDefault="004D2155" w:rsidP="009C40DF">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 профилактика нарушения требований антимонопольного законодательства в деятельности органа власти.</w:t>
      </w:r>
    </w:p>
    <w:p w:rsidR="004D2155" w:rsidRPr="00B20AD0" w:rsidRDefault="004D2155" w:rsidP="009C40DF">
      <w:pPr>
        <w:autoSpaceDE w:val="0"/>
        <w:autoSpaceDN w:val="0"/>
        <w:adjustRightInd w:val="0"/>
        <w:spacing w:after="0" w:line="240" w:lineRule="auto"/>
        <w:ind w:firstLine="540"/>
        <w:jc w:val="both"/>
        <w:rPr>
          <w:rFonts w:ascii="Times New Roman" w:hAnsi="Times New Roman" w:cs="Times New Roman"/>
          <w:sz w:val="28"/>
          <w:szCs w:val="28"/>
        </w:rPr>
      </w:pPr>
    </w:p>
    <w:p w:rsidR="004D2155" w:rsidRPr="00B20AD0" w:rsidRDefault="004D2155" w:rsidP="009C40DF">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Задачи антимонопольного комплаенса:</w:t>
      </w:r>
    </w:p>
    <w:p w:rsidR="004D2155" w:rsidRPr="00B20AD0" w:rsidRDefault="004D2155" w:rsidP="009C40DF">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 выявление рисков нарушения антимонопольного законодательства;</w:t>
      </w:r>
    </w:p>
    <w:p w:rsidR="004D2155" w:rsidRPr="00B20AD0" w:rsidRDefault="004D2155" w:rsidP="009C40DF">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 управление рисками нарушения антимонопольного законодательства;</w:t>
      </w:r>
    </w:p>
    <w:p w:rsidR="004D2155" w:rsidRPr="00B20AD0" w:rsidRDefault="004D2155" w:rsidP="009C40DF">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 контроль за соответствием деятельности органа власти требованиям антимонопольного законодательства;</w:t>
      </w:r>
    </w:p>
    <w:p w:rsidR="004D2155" w:rsidRPr="00B20AD0" w:rsidRDefault="004D2155" w:rsidP="009C40DF">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 оценка эффективности функционирования в органе власти антимонопольного комплаенса.</w:t>
      </w:r>
    </w:p>
    <w:p w:rsidR="004D2155" w:rsidRPr="00B20AD0" w:rsidRDefault="004D2155" w:rsidP="002953D7">
      <w:pPr>
        <w:autoSpaceDE w:val="0"/>
        <w:autoSpaceDN w:val="0"/>
        <w:adjustRightInd w:val="0"/>
        <w:spacing w:after="0" w:line="240" w:lineRule="auto"/>
        <w:ind w:firstLine="540"/>
        <w:jc w:val="both"/>
        <w:rPr>
          <w:rFonts w:ascii="Times New Roman" w:hAnsi="Times New Roman" w:cs="Times New Roman"/>
          <w:b/>
          <w:bCs/>
          <w:sz w:val="28"/>
          <w:szCs w:val="28"/>
        </w:rPr>
      </w:pPr>
    </w:p>
    <w:p w:rsidR="004D2155" w:rsidRPr="00B20AD0" w:rsidRDefault="004D2155" w:rsidP="00D3025B">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 xml:space="preserve">Правительство Российской Федерации распоряжением от 18 октября 2018  г. N 2258-р утвердило </w:t>
      </w:r>
      <w:hyperlink r:id="rId5" w:history="1">
        <w:r w:rsidRPr="00B20AD0">
          <w:rPr>
            <w:rFonts w:ascii="Times New Roman" w:hAnsi="Times New Roman" w:cs="Times New Roman"/>
            <w:sz w:val="28"/>
            <w:szCs w:val="28"/>
          </w:rPr>
          <w:t>методические рекомендации</w:t>
        </w:r>
      </w:hyperlink>
      <w:r w:rsidRPr="00B20AD0">
        <w:rPr>
          <w:rFonts w:ascii="Times New Roman" w:hAnsi="Times New Roman" w:cs="Times New Roman"/>
          <w:sz w:val="28"/>
          <w:szCs w:val="28"/>
        </w:rPr>
        <w:t xml:space="preserve">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и рекомендовало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данными </w:t>
      </w:r>
      <w:hyperlink r:id="rId6" w:history="1">
        <w:r w:rsidRPr="00B20AD0">
          <w:rPr>
            <w:rFonts w:ascii="Times New Roman" w:hAnsi="Times New Roman" w:cs="Times New Roman"/>
            <w:sz w:val="28"/>
            <w:szCs w:val="28"/>
          </w:rPr>
          <w:t>методическими рекомендациями</w:t>
        </w:r>
      </w:hyperlink>
      <w:r w:rsidRPr="00B20AD0">
        <w:rPr>
          <w:rFonts w:ascii="Times New Roman" w:hAnsi="Times New Roman" w:cs="Times New Roman"/>
          <w:sz w:val="28"/>
          <w:szCs w:val="28"/>
        </w:rPr>
        <w:t>.</w:t>
      </w:r>
    </w:p>
    <w:p w:rsidR="004D2155" w:rsidRPr="00B20AD0" w:rsidRDefault="004D2155" w:rsidP="00D3025B">
      <w:pPr>
        <w:autoSpaceDE w:val="0"/>
        <w:autoSpaceDN w:val="0"/>
        <w:adjustRightInd w:val="0"/>
        <w:spacing w:after="0" w:line="240" w:lineRule="auto"/>
        <w:ind w:firstLine="540"/>
        <w:jc w:val="both"/>
        <w:rPr>
          <w:rFonts w:ascii="Times New Roman" w:hAnsi="Times New Roman" w:cs="Times New Roman"/>
          <w:sz w:val="28"/>
          <w:szCs w:val="28"/>
        </w:rPr>
      </w:pPr>
    </w:p>
    <w:p w:rsidR="004D2155" w:rsidRPr="00B20AD0" w:rsidRDefault="004D2155" w:rsidP="00AB18D2">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Общий контроль за организацией и функционированием антимонопольного комплаенса должен осуществляться руководителем органа  власти.</w:t>
      </w:r>
    </w:p>
    <w:p w:rsidR="004D2155" w:rsidRPr="00B20AD0" w:rsidRDefault="004D2155" w:rsidP="00D3025B">
      <w:pPr>
        <w:autoSpaceDE w:val="0"/>
        <w:autoSpaceDN w:val="0"/>
        <w:adjustRightInd w:val="0"/>
        <w:spacing w:after="0" w:line="240" w:lineRule="auto"/>
        <w:ind w:firstLine="540"/>
        <w:jc w:val="both"/>
        <w:rPr>
          <w:rFonts w:ascii="Times New Roman" w:hAnsi="Times New Roman" w:cs="Times New Roman"/>
          <w:sz w:val="28"/>
          <w:szCs w:val="28"/>
        </w:rPr>
      </w:pPr>
    </w:p>
    <w:p w:rsidR="004D2155" w:rsidRPr="00B20AD0" w:rsidRDefault="004D2155" w:rsidP="00D3025B">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В целях организации и функционирования антимонопольного комплаенса должно быть определено уполномоченное подразделение (назначено должностное лицо).</w:t>
      </w:r>
    </w:p>
    <w:p w:rsidR="004D2155" w:rsidRPr="00B20AD0" w:rsidRDefault="004D2155" w:rsidP="00D3025B">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В целях выявления рисков нарушения антимонопольного законодательства уполномоченным подразделением (должностным лицом) на регулярной основе (не реже 1 раза в год) должны проводиться:</w:t>
      </w:r>
    </w:p>
    <w:p w:rsidR="004D2155" w:rsidRPr="00B20AD0" w:rsidRDefault="004D2155" w:rsidP="00D3025B">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а) анализ выявленных нарушений антимонопольного законодательства в деятельности органа власти за предыдущие 3 года (наличие предостережений, предупреждений, штрафов, жалоб, возбужденных дел);</w:t>
      </w:r>
    </w:p>
    <w:p w:rsidR="004D2155" w:rsidRPr="00B20AD0" w:rsidRDefault="004D2155" w:rsidP="00D3025B">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б) анализ нормативных правовых актов органа власти;</w:t>
      </w:r>
    </w:p>
    <w:p w:rsidR="004D2155" w:rsidRPr="00B20AD0" w:rsidRDefault="004D2155" w:rsidP="00D3025B">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в) анализ проектов нормативных правовых органа власти;</w:t>
      </w:r>
    </w:p>
    <w:p w:rsidR="004D2155" w:rsidRPr="00B20AD0" w:rsidRDefault="004D2155" w:rsidP="00D3025B">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г) мониторинг и анализ практики применения антимонопольного законодательства;</w:t>
      </w:r>
    </w:p>
    <w:p w:rsidR="004D2155" w:rsidRPr="00B20AD0" w:rsidRDefault="004D2155" w:rsidP="00D3025B">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д)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w:t>
      </w:r>
    </w:p>
    <w:p w:rsidR="004D2155" w:rsidRPr="00B20AD0" w:rsidRDefault="004D2155" w:rsidP="00D3025B">
      <w:pPr>
        <w:autoSpaceDE w:val="0"/>
        <w:autoSpaceDN w:val="0"/>
        <w:adjustRightInd w:val="0"/>
        <w:spacing w:after="0" w:line="240" w:lineRule="auto"/>
        <w:jc w:val="center"/>
        <w:rPr>
          <w:rFonts w:ascii="Times New Roman" w:hAnsi="Times New Roman" w:cs="Times New Roman"/>
          <w:sz w:val="28"/>
          <w:szCs w:val="28"/>
        </w:rPr>
      </w:pPr>
    </w:p>
    <w:p w:rsidR="004D2155" w:rsidRPr="00B20AD0" w:rsidRDefault="004D2155" w:rsidP="00D3025B">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В целях снижения рисков нарушения антимонопольного законодательства уполномоченным подразделением (должностным лицом) должны разрабатываться (не реже одного раза в год) мероприятия по снижению рисков нарушения антимонопольного законодательства, т.е. «Дорожная карта» снижения рисков.</w:t>
      </w:r>
    </w:p>
    <w:p w:rsidR="004D2155" w:rsidRPr="00B20AD0" w:rsidRDefault="004D2155" w:rsidP="00D3025B">
      <w:pPr>
        <w:autoSpaceDE w:val="0"/>
        <w:autoSpaceDN w:val="0"/>
        <w:adjustRightInd w:val="0"/>
        <w:spacing w:after="0" w:line="240" w:lineRule="auto"/>
        <w:ind w:firstLine="540"/>
        <w:jc w:val="both"/>
        <w:rPr>
          <w:rFonts w:ascii="Times New Roman" w:hAnsi="Times New Roman" w:cs="Times New Roman"/>
          <w:sz w:val="28"/>
          <w:szCs w:val="28"/>
        </w:rPr>
      </w:pPr>
    </w:p>
    <w:p w:rsidR="004D2155" w:rsidRPr="00B20AD0" w:rsidRDefault="004D2155" w:rsidP="00D3025B">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В целях оценки эффективности функционирования в органе власти антимонопольного комплаенса должны устанавливаться ключевые показатели как для уполномоченного подразделения (должностного лица), так и для органа власти в целом.</w:t>
      </w:r>
    </w:p>
    <w:p w:rsidR="004D2155" w:rsidRPr="00B20AD0" w:rsidRDefault="004D2155" w:rsidP="00D3025B">
      <w:pPr>
        <w:autoSpaceDE w:val="0"/>
        <w:autoSpaceDN w:val="0"/>
        <w:adjustRightInd w:val="0"/>
        <w:spacing w:after="0" w:line="240" w:lineRule="auto"/>
        <w:ind w:firstLine="540"/>
        <w:jc w:val="both"/>
        <w:rPr>
          <w:rFonts w:ascii="Times New Roman" w:hAnsi="Times New Roman" w:cs="Times New Roman"/>
          <w:sz w:val="28"/>
          <w:szCs w:val="28"/>
        </w:rPr>
      </w:pPr>
    </w:p>
    <w:p w:rsidR="004D2155" w:rsidRDefault="004D2155" w:rsidP="00561332">
      <w:pPr>
        <w:spacing w:after="1" w:line="280" w:lineRule="atLeast"/>
        <w:ind w:firstLine="540"/>
        <w:jc w:val="both"/>
      </w:pPr>
      <w:r w:rsidRPr="002612EA">
        <w:rPr>
          <w:rFonts w:ascii="Times New Roman" w:hAnsi="Times New Roman" w:cs="Times New Roman"/>
          <w:sz w:val="28"/>
          <w:szCs w:val="28"/>
        </w:rPr>
        <w:t>Ключевые показатели эффективности антимонопольного комплаенса</w:t>
      </w:r>
      <w:r>
        <w:rPr>
          <w:rFonts w:ascii="Times New Roman" w:hAnsi="Times New Roman" w:cs="Times New Roman"/>
          <w:sz w:val="28"/>
          <w:szCs w:val="28"/>
        </w:rPr>
        <w:t xml:space="preserve"> (согласно </w:t>
      </w:r>
      <w:hyperlink r:id="rId7" w:history="1">
        <w:r w:rsidRPr="002612EA">
          <w:rPr>
            <w:rFonts w:ascii="Times New Roman" w:hAnsi="Times New Roman" w:cs="Times New Roman"/>
            <w:sz w:val="28"/>
            <w:szCs w:val="28"/>
          </w:rPr>
          <w:t>Методике</w:t>
        </w:r>
      </w:hyperlink>
      <w:r w:rsidRPr="002612EA">
        <w:rPr>
          <w:rFonts w:ascii="Times New Roman" w:hAnsi="Times New Roman" w:cs="Times New Roman"/>
          <w:sz w:val="28"/>
          <w:szCs w:val="28"/>
        </w:rPr>
        <w:t xml:space="preserve"> </w:t>
      </w:r>
      <w:r>
        <w:rPr>
          <w:rFonts w:ascii="Times New Roman" w:hAnsi="Times New Roman" w:cs="Times New Roman"/>
          <w:sz w:val="28"/>
          <w:szCs w:val="28"/>
        </w:rPr>
        <w:t>расчета ключевых показателей эффективности функционирования в федеральном органе исполнительной власти антимонопольного комплаенса, утвержденной</w:t>
      </w:r>
      <w:r w:rsidRPr="002612EA">
        <w:t xml:space="preserve"> </w:t>
      </w:r>
      <w:r w:rsidRPr="002612EA">
        <w:rPr>
          <w:rFonts w:ascii="Times New Roman" w:hAnsi="Times New Roman" w:cs="Times New Roman"/>
          <w:sz w:val="28"/>
          <w:szCs w:val="28"/>
        </w:rPr>
        <w:t>Приказ</w:t>
      </w:r>
      <w:r>
        <w:rPr>
          <w:rFonts w:ascii="Times New Roman" w:hAnsi="Times New Roman" w:cs="Times New Roman"/>
          <w:sz w:val="28"/>
          <w:szCs w:val="28"/>
        </w:rPr>
        <w:t>ом</w:t>
      </w:r>
      <w:r w:rsidRPr="002612EA">
        <w:rPr>
          <w:rFonts w:ascii="Times New Roman" w:hAnsi="Times New Roman" w:cs="Times New Roman"/>
          <w:sz w:val="28"/>
          <w:szCs w:val="28"/>
        </w:rPr>
        <w:t xml:space="preserve"> ФАС России от 05.02.2019 N 133/19</w:t>
      </w:r>
      <w:r>
        <w:rPr>
          <w:rFonts w:ascii="Times New Roman" w:hAnsi="Times New Roman" w:cs="Times New Roman"/>
          <w:sz w:val="28"/>
          <w:szCs w:val="28"/>
        </w:rPr>
        <w:t>):</w:t>
      </w:r>
    </w:p>
    <w:p w:rsidR="004D2155" w:rsidRPr="00BD1E87" w:rsidRDefault="004D2155" w:rsidP="00BD1E87">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BD1E87">
        <w:rPr>
          <w:rFonts w:ascii="Times New Roman" w:hAnsi="Times New Roman" w:cs="Times New Roman"/>
          <w:sz w:val="28"/>
          <w:szCs w:val="28"/>
        </w:rPr>
        <w:t>коэффициент снижения количества нарушений антимонопольного законодательства со стороны федерального органа исполнительной власти (по сравнению с 2017 годом);</w:t>
      </w:r>
    </w:p>
    <w:p w:rsidR="004D2155" w:rsidRPr="00BD1E87" w:rsidRDefault="004D2155" w:rsidP="00BD1E87">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BD1E87">
        <w:rPr>
          <w:rFonts w:ascii="Times New Roman" w:hAnsi="Times New Roman" w:cs="Times New Roman"/>
          <w:sz w:val="28"/>
          <w:szCs w:val="28"/>
        </w:rPr>
        <w:t>доля проектов нормативных правовых актов федерального органа исполнительной власти, в которых выявлены риски нарушения антимонопольного законодательства;</w:t>
      </w:r>
    </w:p>
    <w:p w:rsidR="004D2155" w:rsidRPr="00BD1E87" w:rsidRDefault="004D2155" w:rsidP="00BD1E87">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BD1E87">
        <w:rPr>
          <w:rFonts w:ascii="Times New Roman" w:hAnsi="Times New Roman" w:cs="Times New Roman"/>
          <w:sz w:val="28"/>
          <w:szCs w:val="28"/>
        </w:rPr>
        <w:t>доля нормативных правовых актов федерального органа исполнительной власти, в которых выявлены риски нарушения антимонопольного законодательства;</w:t>
      </w:r>
    </w:p>
    <w:p w:rsidR="004D2155" w:rsidRPr="00BD1E87" w:rsidRDefault="004D2155" w:rsidP="00BD1E87">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BD1E87">
        <w:rPr>
          <w:rFonts w:ascii="Times New Roman" w:hAnsi="Times New Roman" w:cs="Times New Roman"/>
          <w:sz w:val="28"/>
          <w:szCs w:val="28"/>
        </w:rPr>
        <w:t>доля сотрудников федерального органа исполнительной власти, в отношении которых были проведены обучающие мероприятия по антимонопольному законодательству и антимонопольному комплаенсу.</w:t>
      </w:r>
    </w:p>
    <w:p w:rsidR="004D2155" w:rsidRPr="00B20AD0" w:rsidRDefault="004D2155" w:rsidP="00D3025B">
      <w:pPr>
        <w:autoSpaceDE w:val="0"/>
        <w:autoSpaceDN w:val="0"/>
        <w:adjustRightInd w:val="0"/>
        <w:spacing w:after="0" w:line="240" w:lineRule="auto"/>
        <w:ind w:firstLine="540"/>
        <w:jc w:val="both"/>
        <w:rPr>
          <w:rFonts w:ascii="Times New Roman" w:hAnsi="Times New Roman" w:cs="Times New Roman"/>
          <w:sz w:val="28"/>
          <w:szCs w:val="28"/>
        </w:rPr>
      </w:pPr>
    </w:p>
    <w:p w:rsidR="004D2155" w:rsidRPr="00871B07" w:rsidRDefault="004D2155" w:rsidP="00BF2153">
      <w:pPr>
        <w:autoSpaceDE w:val="0"/>
        <w:autoSpaceDN w:val="0"/>
        <w:adjustRightInd w:val="0"/>
        <w:spacing w:after="0" w:line="240" w:lineRule="auto"/>
        <w:ind w:firstLine="540"/>
        <w:jc w:val="center"/>
        <w:rPr>
          <w:rFonts w:ascii="Times New Roman" w:hAnsi="Times New Roman" w:cs="Times New Roman"/>
          <w:b/>
          <w:bCs/>
          <w:sz w:val="28"/>
          <w:szCs w:val="28"/>
        </w:rPr>
      </w:pPr>
      <w:r w:rsidRPr="00871B07">
        <w:rPr>
          <w:rFonts w:ascii="Times New Roman" w:hAnsi="Times New Roman" w:cs="Times New Roman"/>
          <w:b/>
          <w:bCs/>
          <w:sz w:val="28"/>
          <w:szCs w:val="28"/>
        </w:rPr>
        <w:t>Риски нарушения антимонопольного законодательства.</w:t>
      </w:r>
    </w:p>
    <w:p w:rsidR="004D2155" w:rsidRPr="00B20AD0" w:rsidRDefault="004D2155" w:rsidP="00D3025B">
      <w:pPr>
        <w:autoSpaceDE w:val="0"/>
        <w:autoSpaceDN w:val="0"/>
        <w:adjustRightInd w:val="0"/>
        <w:spacing w:after="0" w:line="240" w:lineRule="auto"/>
        <w:ind w:firstLine="540"/>
        <w:jc w:val="both"/>
        <w:rPr>
          <w:rFonts w:ascii="Times New Roman" w:hAnsi="Times New Roman" w:cs="Times New Roman"/>
          <w:sz w:val="28"/>
          <w:szCs w:val="28"/>
        </w:rPr>
      </w:pPr>
    </w:p>
    <w:p w:rsidR="004D2155" w:rsidRPr="00B20AD0" w:rsidRDefault="004D2155" w:rsidP="00BF216A">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Федеральный закон от 26.07.2006 № 135-ФЗ «О защите конкуренции» устанавливает:</w:t>
      </w:r>
    </w:p>
    <w:p w:rsidR="004D2155" w:rsidRPr="00B20AD0" w:rsidRDefault="004D2155" w:rsidP="00BF216A">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 запрет на ограничивающие конкуренцию акты, действия (бездействие), соглашения органов власти (ст.15, ст.16 Закона о защите конкуренции);</w:t>
      </w:r>
    </w:p>
    <w:p w:rsidR="004D2155" w:rsidRPr="00B20AD0" w:rsidRDefault="004D2155" w:rsidP="00BF216A">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 антимонопольные требования к торгам (ст.17 Закона о защите конкуренции);</w:t>
      </w:r>
    </w:p>
    <w:p w:rsidR="004D2155" w:rsidRPr="00B20AD0" w:rsidRDefault="004D2155" w:rsidP="00BF216A">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 особенности порядка заключения договоров в отношении государственного и муниципального имущества (ст.17.1 Закона о защите конкуренции);</w:t>
      </w:r>
    </w:p>
    <w:p w:rsidR="004D2155" w:rsidRPr="00B20AD0" w:rsidRDefault="004D2155" w:rsidP="000F418F">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 особенности заключения договоров с финансовыми организациями (ст.18 Закона о защите конкуренции);</w:t>
      </w:r>
    </w:p>
    <w:p w:rsidR="004D2155" w:rsidRPr="00B20AD0" w:rsidRDefault="004D2155" w:rsidP="000F418F">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 (ст.18.1 Закона о защите конкуренции);</w:t>
      </w:r>
    </w:p>
    <w:p w:rsidR="004D2155" w:rsidRPr="00B20AD0" w:rsidRDefault="004D2155" w:rsidP="00360525">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 порядок предоставления государственной или муниципальной преференции (ст.19, ст.20 Закона о защите конкуренции).</w:t>
      </w:r>
    </w:p>
    <w:p w:rsidR="004D2155" w:rsidRPr="00B20AD0" w:rsidRDefault="004D2155" w:rsidP="00BF216A">
      <w:pPr>
        <w:autoSpaceDE w:val="0"/>
        <w:autoSpaceDN w:val="0"/>
        <w:adjustRightInd w:val="0"/>
        <w:spacing w:after="0" w:line="240" w:lineRule="auto"/>
        <w:ind w:firstLine="540"/>
        <w:jc w:val="both"/>
        <w:rPr>
          <w:rFonts w:ascii="Times New Roman" w:hAnsi="Times New Roman" w:cs="Times New Roman"/>
          <w:sz w:val="28"/>
          <w:szCs w:val="28"/>
        </w:rPr>
      </w:pPr>
    </w:p>
    <w:p w:rsidR="004D2155" w:rsidRPr="00B20AD0" w:rsidRDefault="004D2155" w:rsidP="00D3025B">
      <w:pPr>
        <w:autoSpaceDE w:val="0"/>
        <w:autoSpaceDN w:val="0"/>
        <w:adjustRightInd w:val="0"/>
        <w:spacing w:after="0" w:line="240" w:lineRule="auto"/>
        <w:ind w:firstLine="540"/>
        <w:jc w:val="both"/>
        <w:rPr>
          <w:rFonts w:ascii="Times New Roman" w:hAnsi="Times New Roman" w:cs="Times New Roman"/>
          <w:sz w:val="28"/>
          <w:szCs w:val="28"/>
        </w:rPr>
      </w:pPr>
      <w:r w:rsidRPr="00B20AD0">
        <w:rPr>
          <w:rFonts w:ascii="Times New Roman" w:hAnsi="Times New Roman" w:cs="Times New Roman"/>
          <w:sz w:val="28"/>
          <w:szCs w:val="28"/>
        </w:rPr>
        <w:t>Федеральный закон от 28.12.2009 №381-ФЗ «Об основах государственного регулирования торговой деятельности в Российской Федерации» устанавливает антимонопольные требования к органам власти в области регулирования торговой деятельности.</w:t>
      </w:r>
    </w:p>
    <w:p w:rsidR="004D2155" w:rsidRPr="00B20AD0" w:rsidRDefault="004D2155" w:rsidP="00D3025B">
      <w:pPr>
        <w:autoSpaceDE w:val="0"/>
        <w:autoSpaceDN w:val="0"/>
        <w:adjustRightInd w:val="0"/>
        <w:spacing w:after="0" w:line="240" w:lineRule="auto"/>
        <w:ind w:firstLine="540"/>
        <w:jc w:val="both"/>
        <w:rPr>
          <w:rFonts w:ascii="Times New Roman" w:hAnsi="Times New Roman" w:cs="Times New Roman"/>
          <w:sz w:val="28"/>
          <w:szCs w:val="28"/>
        </w:rPr>
      </w:pPr>
    </w:p>
    <w:p w:rsidR="004D2155" w:rsidRPr="00D93A22" w:rsidRDefault="004D2155" w:rsidP="006F5494">
      <w:pPr>
        <w:pStyle w:val="ConsPlusTitle"/>
        <w:ind w:firstLine="540"/>
        <w:jc w:val="both"/>
        <w:outlineLvl w:val="0"/>
        <w:rPr>
          <w:rFonts w:ascii="Times New Roman" w:hAnsi="Times New Roman" w:cs="Times New Roman"/>
          <w:sz w:val="28"/>
          <w:szCs w:val="28"/>
        </w:rPr>
      </w:pPr>
      <w:r>
        <w:rPr>
          <w:rFonts w:ascii="Times New Roman" w:hAnsi="Times New Roman" w:cs="Times New Roman"/>
          <w:b w:val="0"/>
          <w:bCs w:val="0"/>
          <w:sz w:val="28"/>
          <w:szCs w:val="28"/>
        </w:rPr>
        <w:t>В</w:t>
      </w:r>
      <w:r w:rsidRPr="00B20AD0">
        <w:rPr>
          <w:rFonts w:ascii="Times New Roman" w:hAnsi="Times New Roman" w:cs="Times New Roman"/>
          <w:b w:val="0"/>
          <w:bCs w:val="0"/>
          <w:sz w:val="28"/>
          <w:szCs w:val="28"/>
        </w:rPr>
        <w:t xml:space="preserve"> соответствии со </w:t>
      </w:r>
      <w:r w:rsidRPr="00B20AD0">
        <w:rPr>
          <w:rFonts w:ascii="Times New Roman" w:hAnsi="Times New Roman" w:cs="Times New Roman"/>
          <w:sz w:val="28"/>
          <w:szCs w:val="28"/>
        </w:rPr>
        <w:t xml:space="preserve">статьей 14.9 </w:t>
      </w:r>
      <w:r w:rsidRPr="00B20AD0">
        <w:rPr>
          <w:rFonts w:ascii="Times New Roman" w:hAnsi="Times New Roman" w:cs="Times New Roman"/>
          <w:b w:val="0"/>
          <w:bCs w:val="0"/>
          <w:sz w:val="28"/>
          <w:szCs w:val="28"/>
        </w:rPr>
        <w:t>Кодекса Российской Федерации об административных правонарушениях</w:t>
      </w:r>
      <w:bookmarkStart w:id="1" w:name="P3"/>
      <w:bookmarkEnd w:id="1"/>
      <w:r w:rsidRPr="00B20AD0">
        <w:rPr>
          <w:rFonts w:ascii="Times New Roman" w:hAnsi="Times New Roman" w:cs="Times New Roman"/>
          <w:b w:val="0"/>
          <w:bCs w:val="0"/>
          <w:sz w:val="28"/>
          <w:szCs w:val="28"/>
        </w:rPr>
        <w:t xml:space="preserve"> действия (бездействие) должностных лиц органов власти, которые недопустимы в соответствии с </w:t>
      </w:r>
      <w:r w:rsidRPr="00D93A22">
        <w:rPr>
          <w:rFonts w:ascii="Times New Roman" w:hAnsi="Times New Roman" w:cs="Times New Roman"/>
          <w:b w:val="0"/>
          <w:bCs w:val="0"/>
          <w:sz w:val="28"/>
          <w:szCs w:val="28"/>
        </w:rPr>
        <w:t xml:space="preserve">антимонопольным </w:t>
      </w:r>
      <w:hyperlink r:id="rId8" w:history="1">
        <w:r w:rsidRPr="00D93A22">
          <w:rPr>
            <w:rFonts w:ascii="Times New Roman" w:hAnsi="Times New Roman" w:cs="Times New Roman"/>
            <w:b w:val="0"/>
            <w:bCs w:val="0"/>
            <w:sz w:val="28"/>
            <w:szCs w:val="28"/>
          </w:rPr>
          <w:t>законодательством</w:t>
        </w:r>
      </w:hyperlink>
      <w:r w:rsidRPr="00D93A22">
        <w:rPr>
          <w:rFonts w:ascii="Times New Roman" w:hAnsi="Times New Roman" w:cs="Times New Roman"/>
          <w:b w:val="0"/>
          <w:bCs w:val="0"/>
          <w:sz w:val="28"/>
          <w:szCs w:val="28"/>
        </w:rPr>
        <w:t xml:space="preserve"> Российской Федерации и приводят или могут привести к недопущению, ограничению или устранению конкуренции влекут наложение административного штрафа в размере </w:t>
      </w:r>
      <w:r w:rsidRPr="00D93A22">
        <w:rPr>
          <w:rFonts w:ascii="Times New Roman" w:hAnsi="Times New Roman" w:cs="Times New Roman"/>
          <w:sz w:val="28"/>
          <w:szCs w:val="28"/>
        </w:rPr>
        <w:t>от пятнадцати тысяч до пятидесяти тысяч рублей,</w:t>
      </w:r>
    </w:p>
    <w:p w:rsidR="004D2155" w:rsidRPr="00D93A22" w:rsidRDefault="004D2155" w:rsidP="006F5494">
      <w:pPr>
        <w:pStyle w:val="ConsPlusTitle"/>
        <w:ind w:firstLine="540"/>
        <w:jc w:val="both"/>
        <w:outlineLvl w:val="0"/>
        <w:rPr>
          <w:rFonts w:ascii="Times New Roman" w:hAnsi="Times New Roman" w:cs="Times New Roman"/>
          <w:sz w:val="28"/>
          <w:szCs w:val="28"/>
        </w:rPr>
      </w:pPr>
      <w:r w:rsidRPr="00D93A22">
        <w:rPr>
          <w:rFonts w:ascii="Times New Roman" w:hAnsi="Times New Roman" w:cs="Times New Roman"/>
          <w:b w:val="0"/>
          <w:bCs w:val="0"/>
          <w:sz w:val="28"/>
          <w:szCs w:val="28"/>
        </w:rPr>
        <w:t xml:space="preserve">если такие должностные лица были ранее подвергнуты административному наказанию за аналогичное административное правонарушение то </w:t>
      </w:r>
      <w:r w:rsidRPr="00D93A22">
        <w:rPr>
          <w:rFonts w:ascii="Times New Roman" w:hAnsi="Times New Roman" w:cs="Times New Roman"/>
          <w:sz w:val="28"/>
          <w:szCs w:val="28"/>
        </w:rPr>
        <w:t xml:space="preserve"> дисквалификация на срок до трех лет.</w:t>
      </w:r>
    </w:p>
    <w:p w:rsidR="004D2155" w:rsidRPr="00D93A22" w:rsidRDefault="004D2155" w:rsidP="006F5494">
      <w:pPr>
        <w:spacing w:after="1" w:line="220" w:lineRule="atLeast"/>
        <w:ind w:firstLine="540"/>
        <w:jc w:val="both"/>
        <w:outlineLvl w:val="0"/>
        <w:rPr>
          <w:rFonts w:ascii="Times New Roman" w:hAnsi="Times New Roman" w:cs="Times New Roman"/>
          <w:b/>
          <w:bCs/>
          <w:sz w:val="28"/>
          <w:szCs w:val="28"/>
        </w:rPr>
      </w:pPr>
      <w:r w:rsidRPr="00D93A22">
        <w:rPr>
          <w:rFonts w:ascii="Times New Roman" w:hAnsi="Times New Roman" w:cs="Times New Roman"/>
          <w:sz w:val="28"/>
          <w:szCs w:val="28"/>
        </w:rPr>
        <w:t xml:space="preserve">В соответствии со статьей </w:t>
      </w:r>
      <w:r w:rsidRPr="00D93A22">
        <w:rPr>
          <w:rFonts w:ascii="Times New Roman" w:hAnsi="Times New Roman" w:cs="Times New Roman"/>
          <w:b/>
          <w:bCs/>
          <w:sz w:val="28"/>
          <w:szCs w:val="28"/>
        </w:rPr>
        <w:t xml:space="preserve">частью 7 статьи 14.32 </w:t>
      </w:r>
      <w:r w:rsidRPr="00D93A22">
        <w:rPr>
          <w:rFonts w:ascii="Times New Roman" w:hAnsi="Times New Roman" w:cs="Times New Roman"/>
          <w:sz w:val="28"/>
          <w:szCs w:val="28"/>
        </w:rPr>
        <w:t>Кодекса Российской Федерации об административных правонарушениях</w:t>
      </w:r>
      <w:r w:rsidRPr="00D93A22">
        <w:rPr>
          <w:rFonts w:ascii="Times New Roman" w:hAnsi="Times New Roman" w:cs="Times New Roman"/>
          <w:b/>
          <w:bCs/>
          <w:sz w:val="28"/>
          <w:szCs w:val="28"/>
        </w:rPr>
        <w:t xml:space="preserve"> </w:t>
      </w:r>
      <w:r w:rsidRPr="00D93A22">
        <w:rPr>
          <w:rFonts w:ascii="Times New Roman" w:hAnsi="Times New Roman" w:cs="Times New Roman"/>
          <w:sz w:val="28"/>
          <w:szCs w:val="28"/>
        </w:rPr>
        <w:t>заключение органами власти</w:t>
      </w:r>
      <w:bookmarkStart w:id="2" w:name="P15"/>
      <w:bookmarkEnd w:id="2"/>
      <w:r w:rsidRPr="00D93A22">
        <w:rPr>
          <w:rFonts w:ascii="Times New Roman" w:hAnsi="Times New Roman" w:cs="Times New Roman"/>
          <w:sz w:val="28"/>
          <w:szCs w:val="28"/>
        </w:rPr>
        <w:t xml:space="preserve"> недопустимого в соответствии с антимонопольным </w:t>
      </w:r>
      <w:hyperlink r:id="rId9" w:history="1">
        <w:r w:rsidRPr="00D93A22">
          <w:rPr>
            <w:rFonts w:ascii="Times New Roman" w:hAnsi="Times New Roman" w:cs="Times New Roman"/>
            <w:sz w:val="28"/>
            <w:szCs w:val="28"/>
          </w:rPr>
          <w:t>законодательством</w:t>
        </w:r>
      </w:hyperlink>
      <w:r w:rsidRPr="00D93A22">
        <w:rPr>
          <w:rFonts w:ascii="Times New Roman" w:hAnsi="Times New Roman" w:cs="Times New Roman"/>
          <w:sz w:val="28"/>
          <w:szCs w:val="28"/>
        </w:rPr>
        <w:t xml:space="preserve"> соглашения влечет наложение административного штрафа на должностных лиц</w:t>
      </w:r>
      <w:r w:rsidRPr="00D93A22">
        <w:rPr>
          <w:rFonts w:ascii="Times New Roman" w:hAnsi="Times New Roman" w:cs="Times New Roman"/>
          <w:b/>
          <w:bCs/>
          <w:sz w:val="28"/>
          <w:szCs w:val="28"/>
        </w:rPr>
        <w:t xml:space="preserve"> в размере от двадцати тысяч до пятидесяти тысяч рублей или дисквалификацию на срок до трех лет.</w:t>
      </w:r>
    </w:p>
    <w:p w:rsidR="004D2155" w:rsidRPr="00B20AD0" w:rsidRDefault="004D2155" w:rsidP="006F5494">
      <w:pPr>
        <w:spacing w:after="1" w:line="220" w:lineRule="atLeast"/>
        <w:jc w:val="both"/>
        <w:rPr>
          <w:rFonts w:ascii="Times New Roman" w:hAnsi="Times New Roman" w:cs="Times New Roman"/>
          <w:sz w:val="28"/>
          <w:szCs w:val="28"/>
        </w:rPr>
      </w:pPr>
      <w:r w:rsidRPr="00D93A22">
        <w:rPr>
          <w:rFonts w:ascii="Times New Roman" w:hAnsi="Times New Roman" w:cs="Times New Roman"/>
          <w:sz w:val="28"/>
          <w:szCs w:val="28"/>
        </w:rPr>
        <w:t xml:space="preserve">        В соответствии со статьей </w:t>
      </w:r>
      <w:r w:rsidRPr="00D93A22">
        <w:rPr>
          <w:rFonts w:ascii="Times New Roman" w:hAnsi="Times New Roman" w:cs="Times New Roman"/>
          <w:b/>
          <w:bCs/>
          <w:sz w:val="28"/>
          <w:szCs w:val="28"/>
        </w:rPr>
        <w:t>7.32.4</w:t>
      </w:r>
      <w:r w:rsidRPr="00D93A22">
        <w:rPr>
          <w:rFonts w:ascii="Times New Roman" w:hAnsi="Times New Roman" w:cs="Times New Roman"/>
          <w:sz w:val="28"/>
          <w:szCs w:val="28"/>
        </w:rPr>
        <w:t xml:space="preserve"> Кодекса Российской Федерации об административных правонарушениях предусмотрена административная ответственность </w:t>
      </w:r>
      <w:r w:rsidRPr="00D93A22">
        <w:rPr>
          <w:rFonts w:ascii="Times New Roman" w:hAnsi="Times New Roman" w:cs="Times New Roman"/>
          <w:b/>
          <w:bCs/>
          <w:sz w:val="28"/>
          <w:szCs w:val="28"/>
        </w:rPr>
        <w:t>до пятидесяти тысяч рублей</w:t>
      </w:r>
      <w:r w:rsidRPr="00D93A22">
        <w:rPr>
          <w:rFonts w:ascii="Times New Roman" w:hAnsi="Times New Roman" w:cs="Times New Roman"/>
          <w:sz w:val="28"/>
          <w:szCs w:val="28"/>
        </w:rPr>
        <w:t xml:space="preserve"> за нарушение процедуры обязательных в соответствии с законодат</w:t>
      </w:r>
      <w:r w:rsidRPr="00B20AD0">
        <w:rPr>
          <w:rFonts w:ascii="Times New Roman" w:hAnsi="Times New Roman" w:cs="Times New Roman"/>
          <w:sz w:val="28"/>
          <w:szCs w:val="28"/>
        </w:rPr>
        <w:t>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4D2155" w:rsidRDefault="004D2155" w:rsidP="006F5494">
      <w:pPr>
        <w:spacing w:after="1" w:line="220" w:lineRule="atLeast"/>
        <w:jc w:val="both"/>
        <w:rPr>
          <w:rFonts w:ascii="Times New Roman" w:hAnsi="Times New Roman" w:cs="Times New Roman"/>
          <w:sz w:val="26"/>
          <w:szCs w:val="26"/>
        </w:rPr>
      </w:pPr>
      <w:r>
        <w:rPr>
          <w:rFonts w:ascii="Times New Roman" w:hAnsi="Times New Roman" w:cs="Times New Roman"/>
          <w:sz w:val="26"/>
          <w:szCs w:val="26"/>
        </w:rPr>
        <w:t xml:space="preserve"> </w:t>
      </w:r>
    </w:p>
    <w:p w:rsidR="004D2155" w:rsidRDefault="004D2155" w:rsidP="00D93A22">
      <w:pPr>
        <w:spacing w:after="0" w:line="240" w:lineRule="auto"/>
        <w:ind w:firstLine="708"/>
        <w:jc w:val="both"/>
        <w:rPr>
          <w:rFonts w:ascii="Times New Roman" w:hAnsi="Times New Roman" w:cs="Times New Roman"/>
          <w:sz w:val="28"/>
          <w:szCs w:val="28"/>
          <w:lang w:eastAsia="ru-RU"/>
        </w:rPr>
      </w:pPr>
      <w:r w:rsidRPr="007B4597">
        <w:rPr>
          <w:rFonts w:ascii="Times New Roman" w:hAnsi="Times New Roman" w:cs="Times New Roman"/>
          <w:sz w:val="28"/>
          <w:szCs w:val="28"/>
          <w:lang w:eastAsia="ru-RU"/>
        </w:rPr>
        <w:t>17 апреля 2019 года Правительство Российской Федерации утвердило новую версию Стандарта развития конкуренции в субъектах Российской Федерации. Целью документа является создание системного подхода к вопросам развития конкуренции на региональном уровне с учетом особенностей экономики каждого субъекта РФ.</w:t>
      </w:r>
    </w:p>
    <w:p w:rsidR="004D2155" w:rsidRDefault="004D2155" w:rsidP="005624AD">
      <w:pPr>
        <w:pStyle w:val="ConsPlusTitle"/>
        <w:ind w:firstLine="708"/>
        <w:jc w:val="both"/>
        <w:rPr>
          <w:rFonts w:ascii="Times New Roman" w:hAnsi="Times New Roman" w:cs="Times New Roman"/>
          <w:sz w:val="28"/>
          <w:szCs w:val="28"/>
        </w:rPr>
      </w:pPr>
      <w:r w:rsidRPr="005624AD">
        <w:rPr>
          <w:rFonts w:ascii="Times New Roman" w:hAnsi="Times New Roman" w:cs="Times New Roman"/>
          <w:b w:val="0"/>
          <w:bCs w:val="0"/>
          <w:sz w:val="28"/>
          <w:szCs w:val="28"/>
        </w:rPr>
        <w:t>Стандарт определяет перечень</w:t>
      </w:r>
      <w:r>
        <w:rPr>
          <w:rFonts w:ascii="Times New Roman" w:hAnsi="Times New Roman" w:cs="Times New Roman"/>
          <w:b w:val="0"/>
          <w:bCs w:val="0"/>
          <w:sz w:val="28"/>
          <w:szCs w:val="28"/>
        </w:rPr>
        <w:t xml:space="preserve"> товарных рынков для содействия развитию конкуренции в субъекте Российской Федерации.</w:t>
      </w:r>
      <w:r w:rsidRPr="007B4597">
        <w:rPr>
          <w:rFonts w:ascii="Times New Roman" w:hAnsi="Times New Roman" w:cs="Times New Roman"/>
          <w:sz w:val="28"/>
          <w:szCs w:val="28"/>
        </w:rPr>
        <w:t> </w:t>
      </w:r>
    </w:p>
    <w:p w:rsidR="004D2155" w:rsidRPr="005624AD" w:rsidRDefault="004D2155" w:rsidP="005624AD">
      <w:pPr>
        <w:pStyle w:val="ConsPlusNormal"/>
        <w:ind w:firstLine="540"/>
        <w:jc w:val="both"/>
        <w:outlineLvl w:val="0"/>
        <w:rPr>
          <w:rFonts w:ascii="Times New Roman" w:hAnsi="Times New Roman" w:cs="Times New Roman"/>
        </w:rPr>
      </w:pPr>
    </w:p>
    <w:tbl>
      <w:tblPr>
        <w:tblW w:w="0" w:type="auto"/>
        <w:tblInd w:w="-60"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
        <w:gridCol w:w="510"/>
        <w:gridCol w:w="2154"/>
        <w:gridCol w:w="4535"/>
        <w:gridCol w:w="1870"/>
      </w:tblGrid>
      <w:tr w:rsidR="004D2155" w:rsidRPr="00714B24">
        <w:tc>
          <w:tcPr>
            <w:tcW w:w="510" w:type="dxa"/>
            <w:gridSpan w:val="2"/>
            <w:tcBorders>
              <w:left w:val="nil"/>
              <w:right w:val="nil"/>
            </w:tcBorders>
          </w:tcPr>
          <w:p w:rsidR="004D2155" w:rsidRPr="005624AD" w:rsidRDefault="004D2155" w:rsidP="007E10A8">
            <w:pPr>
              <w:pStyle w:val="ConsPlusNormal"/>
              <w:jc w:val="center"/>
              <w:rPr>
                <w:rFonts w:ascii="Times New Roman" w:hAnsi="Times New Roman" w:cs="Times New Roman"/>
              </w:rPr>
            </w:pPr>
          </w:p>
        </w:tc>
        <w:tc>
          <w:tcPr>
            <w:tcW w:w="2154" w:type="dxa"/>
            <w:tcBorders>
              <w:lef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Наименование товарного рынка</w:t>
            </w:r>
          </w:p>
        </w:tc>
        <w:tc>
          <w:tcPr>
            <w:tcW w:w="4535" w:type="dxa"/>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Наименование ключевого показателя</w:t>
            </w:r>
          </w:p>
        </w:tc>
        <w:tc>
          <w:tcPr>
            <w:tcW w:w="1870" w:type="dxa"/>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Минимальное значение ключевого показателя в 2022 году</w:t>
            </w:r>
          </w:p>
        </w:tc>
      </w:tr>
      <w:tr w:rsidR="004D2155" w:rsidRPr="00714B24">
        <w:tblPrEx>
          <w:tblBorders>
            <w:right w:val="none" w:sz="0" w:space="0" w:color="auto"/>
            <w:insideH w:val="none" w:sz="0" w:space="0" w:color="auto"/>
            <w:insideV w:val="none" w:sz="0" w:space="0" w:color="auto"/>
          </w:tblBorders>
        </w:tblPrEx>
        <w:tc>
          <w:tcPr>
            <w:tcW w:w="510" w:type="dxa"/>
            <w:gridSpan w:val="2"/>
            <w:tcBorders>
              <w:top w:val="single" w:sz="4" w:space="0" w:color="auto"/>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1.</w:t>
            </w:r>
          </w:p>
        </w:tc>
        <w:tc>
          <w:tcPr>
            <w:tcW w:w="2154" w:type="dxa"/>
            <w:tcBorders>
              <w:top w:val="single" w:sz="4" w:space="0" w:color="auto"/>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услуг дошкольного образования</w:t>
            </w:r>
          </w:p>
        </w:tc>
        <w:tc>
          <w:tcPr>
            <w:tcW w:w="4535" w:type="dxa"/>
            <w:tcBorders>
              <w:top w:val="single" w:sz="4" w:space="0" w:color="auto"/>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1,6, но не менее 1 частной организации</w:t>
            </w:r>
          </w:p>
        </w:tc>
      </w:tr>
      <w:tr w:rsidR="004D2155" w:rsidRPr="00714B24">
        <w:tblPrEx>
          <w:tblBorders>
            <w:right w:val="none" w:sz="0" w:space="0" w:color="auto"/>
            <w:insideH w:val="none" w:sz="0" w:space="0" w:color="auto"/>
            <w:insideV w:val="none" w:sz="0" w:space="0" w:color="auto"/>
          </w:tblBorders>
        </w:tblPrEx>
        <w:tc>
          <w:tcPr>
            <w:tcW w:w="510" w:type="dxa"/>
            <w:gridSpan w:val="2"/>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услуг общего образования</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1, но не менее 1 частной организации</w:t>
            </w:r>
          </w:p>
        </w:tc>
      </w:tr>
      <w:tr w:rsidR="004D2155" w:rsidRPr="00714B24">
        <w:tblPrEx>
          <w:tblBorders>
            <w:right w:val="none" w:sz="0" w:space="0" w:color="auto"/>
            <w:insideH w:val="none" w:sz="0" w:space="0" w:color="auto"/>
            <w:insideV w:val="none" w:sz="0" w:space="0" w:color="auto"/>
          </w:tblBorders>
        </w:tblPrEx>
        <w:tc>
          <w:tcPr>
            <w:tcW w:w="510" w:type="dxa"/>
            <w:gridSpan w:val="2"/>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3.</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услуг среднего профессионального образования</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5, но не менее 1 частной организации</w:t>
            </w:r>
          </w:p>
        </w:tc>
      </w:tr>
      <w:tr w:rsidR="004D2155" w:rsidRPr="00714B24">
        <w:tblPrEx>
          <w:tblBorders>
            <w:right w:val="none" w:sz="0" w:space="0" w:color="auto"/>
            <w:insideH w:val="none" w:sz="0" w:space="0" w:color="auto"/>
            <w:insideV w:val="none" w:sz="0" w:space="0" w:color="auto"/>
          </w:tblBorders>
        </w:tblPrEx>
        <w:tc>
          <w:tcPr>
            <w:tcW w:w="510" w:type="dxa"/>
            <w:gridSpan w:val="2"/>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4.</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услуг дополнительного образования детей</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5</w:t>
            </w:r>
          </w:p>
        </w:tc>
      </w:tr>
      <w:tr w:rsidR="004D2155" w:rsidRPr="00714B24">
        <w:tblPrEx>
          <w:tblBorders>
            <w:right w:val="none" w:sz="0" w:space="0" w:color="auto"/>
            <w:insideH w:val="none" w:sz="0" w:space="0" w:color="auto"/>
            <w:insideV w:val="none" w:sz="0" w:space="0" w:color="auto"/>
          </w:tblBorders>
        </w:tblPrEx>
        <w:tc>
          <w:tcPr>
            <w:tcW w:w="510" w:type="dxa"/>
            <w:gridSpan w:val="2"/>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5.</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услуг детского отдыха и оздоровления</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20</w:t>
            </w:r>
          </w:p>
        </w:tc>
      </w:tr>
      <w:tr w:rsidR="004D2155" w:rsidRPr="00714B24">
        <w:tblPrEx>
          <w:tblBorders>
            <w:right w:val="none" w:sz="0" w:space="0" w:color="auto"/>
            <w:insideH w:val="none" w:sz="0" w:space="0" w:color="auto"/>
            <w:insideV w:val="none" w:sz="0" w:space="0" w:color="auto"/>
          </w:tblBorders>
        </w:tblPrEx>
        <w:tc>
          <w:tcPr>
            <w:tcW w:w="510" w:type="dxa"/>
            <w:gridSpan w:val="2"/>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6.</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медицинских услуг</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10</w:t>
            </w:r>
          </w:p>
        </w:tc>
      </w:tr>
      <w:tr w:rsidR="004D2155" w:rsidRPr="00714B24">
        <w:tblPrEx>
          <w:tblBorders>
            <w:right w:val="none" w:sz="0" w:space="0" w:color="auto"/>
            <w:insideH w:val="none" w:sz="0" w:space="0" w:color="auto"/>
            <w:insideV w:val="none" w:sz="0" w:space="0" w:color="auto"/>
          </w:tblBorders>
        </w:tblPrEx>
        <w:tc>
          <w:tcPr>
            <w:tcW w:w="510" w:type="dxa"/>
            <w:gridSpan w:val="2"/>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7.</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услуг розничной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60</w:t>
            </w:r>
          </w:p>
        </w:tc>
      </w:tr>
      <w:tr w:rsidR="004D2155" w:rsidRPr="00714B24">
        <w:tblPrEx>
          <w:tblBorders>
            <w:right w:val="none" w:sz="0" w:space="0" w:color="auto"/>
            <w:insideH w:val="none" w:sz="0" w:space="0" w:color="auto"/>
            <w:insideV w:val="none" w:sz="0" w:space="0" w:color="auto"/>
          </w:tblBorders>
        </w:tblPrEx>
        <w:tc>
          <w:tcPr>
            <w:tcW w:w="510" w:type="dxa"/>
            <w:gridSpan w:val="2"/>
            <w:vMerge w:val="restart"/>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8.</w:t>
            </w:r>
          </w:p>
        </w:tc>
        <w:tc>
          <w:tcPr>
            <w:tcW w:w="2154" w:type="dxa"/>
            <w:vMerge w:val="restart"/>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3</w:t>
            </w:r>
          </w:p>
        </w:tc>
      </w:tr>
      <w:tr w:rsidR="004D2155" w:rsidRPr="00714B24">
        <w:tblPrEx>
          <w:tblBorders>
            <w:right w:val="none" w:sz="0" w:space="0" w:color="auto"/>
            <w:insideH w:val="none" w:sz="0" w:space="0" w:color="auto"/>
            <w:insideV w:val="none" w:sz="0" w:space="0" w:color="auto"/>
          </w:tblBorders>
        </w:tblPrEx>
        <w:tc>
          <w:tcPr>
            <w:tcW w:w="510" w:type="dxa"/>
            <w:gridSpan w:val="2"/>
            <w:vMerge/>
            <w:tcBorders>
              <w:top w:val="nil"/>
              <w:left w:val="nil"/>
              <w:bottom w:val="nil"/>
              <w:right w:val="nil"/>
            </w:tcBorders>
          </w:tcPr>
          <w:p w:rsidR="004D2155" w:rsidRPr="00714B24" w:rsidRDefault="004D2155" w:rsidP="007E10A8">
            <w:pPr>
              <w:rPr>
                <w:rFonts w:ascii="Times New Roman" w:hAnsi="Times New Roman" w:cs="Times New Roman"/>
              </w:rPr>
            </w:pPr>
          </w:p>
        </w:tc>
        <w:tc>
          <w:tcPr>
            <w:tcW w:w="2154" w:type="dxa"/>
            <w:vMerge/>
            <w:tcBorders>
              <w:top w:val="nil"/>
              <w:left w:val="nil"/>
              <w:bottom w:val="nil"/>
              <w:right w:val="nil"/>
            </w:tcBorders>
          </w:tcPr>
          <w:p w:rsidR="004D2155" w:rsidRPr="00714B24" w:rsidRDefault="004D2155" w:rsidP="007E10A8">
            <w:pPr>
              <w:rPr>
                <w:rFonts w:ascii="Times New Roman" w:hAnsi="Times New Roman" w:cs="Times New Roman"/>
              </w:rPr>
            </w:pP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10</w:t>
            </w:r>
          </w:p>
        </w:tc>
      </w:tr>
      <w:tr w:rsidR="004D2155" w:rsidRPr="00714B24">
        <w:tblPrEx>
          <w:tblBorders>
            <w:right w:val="none" w:sz="0" w:space="0" w:color="auto"/>
            <w:insideH w:val="none" w:sz="0" w:space="0" w:color="auto"/>
            <w:insideV w:val="none" w:sz="0" w:space="0" w:color="auto"/>
          </w:tblBorders>
        </w:tblPrEx>
        <w:tc>
          <w:tcPr>
            <w:tcW w:w="510" w:type="dxa"/>
            <w:gridSpan w:val="2"/>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9.</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социальных услуг</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10</w:t>
            </w:r>
          </w:p>
        </w:tc>
      </w:tr>
      <w:tr w:rsidR="004D2155" w:rsidRPr="00714B24">
        <w:tblPrEx>
          <w:tblBorders>
            <w:right w:val="none" w:sz="0" w:space="0" w:color="auto"/>
            <w:insideH w:val="none" w:sz="0" w:space="0" w:color="auto"/>
            <w:insideV w:val="none" w:sz="0" w:space="0" w:color="auto"/>
          </w:tblBorders>
        </w:tblPrEx>
        <w:tc>
          <w:tcPr>
            <w:tcW w:w="510" w:type="dxa"/>
            <w:gridSpan w:val="2"/>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10.</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ритуальных услуг</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ритуальных услуг,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20</w:t>
            </w:r>
          </w:p>
        </w:tc>
      </w:tr>
      <w:tr w:rsidR="004D2155" w:rsidRPr="00714B24">
        <w:tblPrEx>
          <w:tblBorders>
            <w:right w:val="none" w:sz="0" w:space="0" w:color="auto"/>
            <w:insideH w:val="none" w:sz="0" w:space="0" w:color="auto"/>
            <w:insideV w:val="none" w:sz="0" w:space="0" w:color="auto"/>
          </w:tblBorders>
        </w:tblPrEx>
        <w:tc>
          <w:tcPr>
            <w:tcW w:w="510" w:type="dxa"/>
            <w:gridSpan w:val="2"/>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11.</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теплоснабжения (производство тепловой энергии)</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20</w:t>
            </w:r>
          </w:p>
        </w:tc>
      </w:tr>
      <w:tr w:rsidR="004D2155" w:rsidRPr="00714B24">
        <w:tblPrEx>
          <w:tblBorders>
            <w:right w:val="none" w:sz="0" w:space="0" w:color="auto"/>
            <w:insideH w:val="none" w:sz="0" w:space="0" w:color="auto"/>
            <w:insideV w:val="none" w:sz="0" w:space="0" w:color="auto"/>
          </w:tblBorders>
        </w:tblPrEx>
        <w:tc>
          <w:tcPr>
            <w:tcW w:w="510" w:type="dxa"/>
            <w:gridSpan w:val="2"/>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12.</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услуг по сбору и транспортированию твердых коммунальных отходов</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20</w:t>
            </w:r>
          </w:p>
        </w:tc>
      </w:tr>
      <w:tr w:rsidR="004D2155" w:rsidRPr="00714B24">
        <w:tblPrEx>
          <w:tblBorders>
            <w:right w:val="none" w:sz="0" w:space="0" w:color="auto"/>
            <w:insideH w:val="none" w:sz="0" w:space="0" w:color="auto"/>
            <w:insideV w:val="none" w:sz="0" w:space="0" w:color="auto"/>
          </w:tblBorders>
        </w:tblPrEx>
        <w:tc>
          <w:tcPr>
            <w:tcW w:w="510" w:type="dxa"/>
            <w:gridSpan w:val="2"/>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13.</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выполнения работ по благоустройству городской среды</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20</w:t>
            </w:r>
          </w:p>
        </w:tc>
      </w:tr>
      <w:tr w:rsidR="004D2155" w:rsidRPr="00714B24">
        <w:tblPrEx>
          <w:tblBorders>
            <w:right w:val="none" w:sz="0" w:space="0" w:color="auto"/>
            <w:insideH w:val="none" w:sz="0" w:space="0" w:color="auto"/>
            <w:insideV w:val="none" w:sz="0" w:space="0" w:color="auto"/>
          </w:tblBorders>
        </w:tblPrEx>
        <w:tc>
          <w:tcPr>
            <w:tcW w:w="510" w:type="dxa"/>
            <w:gridSpan w:val="2"/>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14.</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выполнения работ по содержанию и текущему ремонту общего имущества собственников помещений в многоквартирном доме</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20</w:t>
            </w:r>
          </w:p>
        </w:tc>
      </w:tr>
      <w:tr w:rsidR="004D2155" w:rsidRPr="00714B24">
        <w:tblPrEx>
          <w:tblBorders>
            <w:right w:val="none" w:sz="0" w:space="0" w:color="auto"/>
            <w:insideH w:val="none" w:sz="0" w:space="0" w:color="auto"/>
            <w:insideV w:val="none" w:sz="0" w:space="0" w:color="auto"/>
          </w:tblBorders>
        </w:tblPrEx>
        <w:tc>
          <w:tcPr>
            <w:tcW w:w="510" w:type="dxa"/>
            <w:gridSpan w:val="2"/>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15.</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поставки сжиженного газа в баллонах</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поставки сжиженного газа в баллонах,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50</w:t>
            </w:r>
          </w:p>
        </w:tc>
      </w:tr>
      <w:tr w:rsidR="004D2155" w:rsidRPr="00714B24">
        <w:tblPrEx>
          <w:tblBorders>
            <w:right w:val="none" w:sz="0" w:space="0" w:color="auto"/>
            <w:insideH w:val="none" w:sz="0" w:space="0" w:color="auto"/>
            <w:insideV w:val="none" w:sz="0" w:space="0" w:color="auto"/>
          </w:tblBorders>
        </w:tblPrEx>
        <w:tc>
          <w:tcPr>
            <w:tcW w:w="510" w:type="dxa"/>
            <w:gridSpan w:val="2"/>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16.</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30</w:t>
            </w:r>
          </w:p>
        </w:tc>
      </w:tr>
      <w:tr w:rsidR="004D2155" w:rsidRPr="00714B24">
        <w:tblPrEx>
          <w:tblBorders>
            <w:right w:val="none" w:sz="0" w:space="0" w:color="auto"/>
            <w:insideH w:val="none" w:sz="0" w:space="0" w:color="auto"/>
            <w:insideV w:val="none" w:sz="0" w:space="0" w:color="auto"/>
          </w:tblBorders>
        </w:tblPrEx>
        <w:tc>
          <w:tcPr>
            <w:tcW w:w="510" w:type="dxa"/>
            <w:gridSpan w:val="2"/>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17.</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30</w:t>
            </w:r>
          </w:p>
        </w:tc>
      </w:tr>
      <w:tr w:rsidR="004D2155" w:rsidRPr="00714B24">
        <w:tblPrEx>
          <w:tblBorders>
            <w:right w:val="none" w:sz="0" w:space="0" w:color="auto"/>
            <w:insideH w:val="none" w:sz="0" w:space="0" w:color="auto"/>
            <w:insideV w:val="none" w:sz="0" w:space="0" w:color="auto"/>
          </w:tblBorders>
        </w:tblPrEx>
        <w:tc>
          <w:tcPr>
            <w:tcW w:w="510" w:type="dxa"/>
            <w:gridSpan w:val="2"/>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18.</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оказания услуг по перевозке пассажиров автомобильным транспортом по муниципальным маршрутам регулярных перевозок</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20</w:t>
            </w:r>
          </w:p>
        </w:tc>
      </w:tr>
      <w:tr w:rsidR="004D2155" w:rsidRPr="00714B24">
        <w:tblPrEx>
          <w:tblBorders>
            <w:right w:val="none" w:sz="0" w:space="0" w:color="auto"/>
            <w:insideH w:val="none" w:sz="0" w:space="0" w:color="auto"/>
            <w:insideV w:val="none" w:sz="0" w:space="0" w:color="auto"/>
          </w:tblBorders>
        </w:tblPrEx>
        <w:tc>
          <w:tcPr>
            <w:tcW w:w="510" w:type="dxa"/>
            <w:gridSpan w:val="2"/>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19.</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оказания услуг по перевозке пассажиров автомобильным транспортом по межмуниципальным маршрутам регулярных перевозок</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30</w:t>
            </w:r>
          </w:p>
        </w:tc>
      </w:tr>
      <w:tr w:rsidR="004D2155" w:rsidRPr="00714B24">
        <w:tblPrEx>
          <w:tblBorders>
            <w:right w:val="none" w:sz="0" w:space="0" w:color="auto"/>
            <w:insideH w:val="none" w:sz="0" w:space="0" w:color="auto"/>
            <w:insideV w:val="none" w:sz="0" w:space="0" w:color="auto"/>
          </w:tblBorders>
        </w:tblPrEx>
        <w:tc>
          <w:tcPr>
            <w:tcW w:w="510" w:type="dxa"/>
            <w:gridSpan w:val="2"/>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20.</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оказания услуг по перевозке пассажиров и багажа легковым такси на территории субъекта Российской Федерации</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70</w:t>
            </w:r>
          </w:p>
        </w:tc>
      </w:tr>
      <w:tr w:rsidR="004D2155" w:rsidRPr="00714B24">
        <w:tblPrEx>
          <w:tblBorders>
            <w:right w:val="none" w:sz="0" w:space="0" w:color="auto"/>
            <w:insideH w:val="none" w:sz="0" w:space="0" w:color="auto"/>
            <w:insideV w:val="none" w:sz="0" w:space="0" w:color="auto"/>
          </w:tblBorders>
        </w:tblPrEx>
        <w:tc>
          <w:tcPr>
            <w:tcW w:w="510" w:type="dxa"/>
            <w:gridSpan w:val="2"/>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21.</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оказания услуг по ремонту автотранспортных средств</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40</w:t>
            </w:r>
          </w:p>
        </w:tc>
      </w:tr>
      <w:tr w:rsidR="004D2155" w:rsidRPr="00714B24">
        <w:tblPrEx>
          <w:tblBorders>
            <w:right w:val="none" w:sz="0" w:space="0" w:color="auto"/>
            <w:insideH w:val="none" w:sz="0" w:space="0" w:color="auto"/>
            <w:insideV w:val="none" w:sz="0" w:space="0" w:color="auto"/>
          </w:tblBorders>
        </w:tblPrEx>
        <w:tc>
          <w:tcPr>
            <w:tcW w:w="510" w:type="dxa"/>
            <w:gridSpan w:val="2"/>
            <w:vMerge w:val="restart"/>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22.</w:t>
            </w:r>
          </w:p>
        </w:tc>
        <w:tc>
          <w:tcPr>
            <w:tcW w:w="2154" w:type="dxa"/>
            <w:vMerge w:val="restart"/>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20</w:t>
            </w:r>
          </w:p>
        </w:tc>
      </w:tr>
      <w:tr w:rsidR="004D2155" w:rsidRPr="00714B24">
        <w:tblPrEx>
          <w:tblBorders>
            <w:right w:val="none" w:sz="0" w:space="0" w:color="auto"/>
            <w:insideH w:val="none" w:sz="0" w:space="0" w:color="auto"/>
            <w:insideV w:val="none" w:sz="0" w:space="0" w:color="auto"/>
          </w:tblBorders>
        </w:tblPrEx>
        <w:trPr>
          <w:gridBefore w:val="1"/>
        </w:trPr>
        <w:tc>
          <w:tcPr>
            <w:tcW w:w="510" w:type="dxa"/>
            <w:vMerge/>
            <w:tcBorders>
              <w:top w:val="nil"/>
              <w:left w:val="nil"/>
              <w:bottom w:val="nil"/>
              <w:right w:val="nil"/>
            </w:tcBorders>
          </w:tcPr>
          <w:p w:rsidR="004D2155" w:rsidRPr="00714B24" w:rsidRDefault="004D2155" w:rsidP="007E10A8">
            <w:pPr>
              <w:rPr>
                <w:rFonts w:ascii="Times New Roman" w:hAnsi="Times New Roman" w:cs="Times New Roman"/>
              </w:rPr>
            </w:pPr>
          </w:p>
        </w:tc>
        <w:tc>
          <w:tcPr>
            <w:tcW w:w="2154" w:type="dxa"/>
            <w:vMerge/>
            <w:tcBorders>
              <w:top w:val="nil"/>
              <w:left w:val="nil"/>
              <w:bottom w:val="nil"/>
              <w:right w:val="nil"/>
            </w:tcBorders>
          </w:tcPr>
          <w:p w:rsidR="004D2155" w:rsidRPr="00714B24" w:rsidRDefault="004D2155" w:rsidP="007E10A8">
            <w:pPr>
              <w:rPr>
                <w:rFonts w:ascii="Times New Roman" w:hAnsi="Times New Roman" w:cs="Times New Roman"/>
              </w:rPr>
            </w:pP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98</w:t>
            </w:r>
          </w:p>
        </w:tc>
      </w:tr>
      <w:tr w:rsidR="004D2155" w:rsidRPr="00714B24">
        <w:tblPrEx>
          <w:tblBorders>
            <w:right w:val="none" w:sz="0" w:space="0" w:color="auto"/>
            <w:insideH w:val="none" w:sz="0" w:space="0" w:color="auto"/>
            <w:insideV w:val="none" w:sz="0" w:space="0" w:color="auto"/>
          </w:tblBorders>
        </w:tblPrEx>
        <w:trPr>
          <w:gridBefore w:val="1"/>
        </w:trPr>
        <w:tc>
          <w:tcPr>
            <w:tcW w:w="51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23.</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80</w:t>
            </w:r>
          </w:p>
        </w:tc>
      </w:tr>
      <w:tr w:rsidR="004D2155" w:rsidRPr="00714B24">
        <w:tblPrEx>
          <w:tblBorders>
            <w:right w:val="none" w:sz="0" w:space="0" w:color="auto"/>
            <w:insideH w:val="none" w:sz="0" w:space="0" w:color="auto"/>
            <w:insideV w:val="none" w:sz="0" w:space="0" w:color="auto"/>
          </w:tblBorders>
        </w:tblPrEx>
        <w:trPr>
          <w:gridBefore w:val="1"/>
        </w:trPr>
        <w:tc>
          <w:tcPr>
            <w:tcW w:w="51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24.</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строительства объектов капитального строительства, за исключением жилищного и дорожного строительства</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80</w:t>
            </w:r>
          </w:p>
        </w:tc>
      </w:tr>
      <w:tr w:rsidR="004D2155" w:rsidRPr="00714B24">
        <w:tblPrEx>
          <w:tblBorders>
            <w:right w:val="none" w:sz="0" w:space="0" w:color="auto"/>
            <w:insideH w:val="none" w:sz="0" w:space="0" w:color="auto"/>
            <w:insideV w:val="none" w:sz="0" w:space="0" w:color="auto"/>
          </w:tblBorders>
        </w:tblPrEx>
        <w:trPr>
          <w:gridBefore w:val="1"/>
        </w:trPr>
        <w:tc>
          <w:tcPr>
            <w:tcW w:w="51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25.</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дорожной деятельности (за исключением проектирования)</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80</w:t>
            </w:r>
          </w:p>
        </w:tc>
      </w:tr>
      <w:tr w:rsidR="004D2155" w:rsidRPr="00714B24">
        <w:tblPrEx>
          <w:tblBorders>
            <w:right w:val="none" w:sz="0" w:space="0" w:color="auto"/>
            <w:insideH w:val="none" w:sz="0" w:space="0" w:color="auto"/>
            <w:insideV w:val="none" w:sz="0" w:space="0" w:color="auto"/>
          </w:tblBorders>
        </w:tblPrEx>
        <w:trPr>
          <w:gridBefore w:val="1"/>
        </w:trPr>
        <w:tc>
          <w:tcPr>
            <w:tcW w:w="51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26.</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архитектурно-строительного проектирования</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архитектурно-строительного проектирования,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80</w:t>
            </w:r>
          </w:p>
        </w:tc>
      </w:tr>
      <w:tr w:rsidR="004D2155" w:rsidRPr="00714B24">
        <w:tblPrEx>
          <w:tblBorders>
            <w:right w:val="none" w:sz="0" w:space="0" w:color="auto"/>
            <w:insideH w:val="none" w:sz="0" w:space="0" w:color="auto"/>
            <w:insideV w:val="none" w:sz="0" w:space="0" w:color="auto"/>
          </w:tblBorders>
        </w:tblPrEx>
        <w:trPr>
          <w:gridBefore w:val="1"/>
        </w:trPr>
        <w:tc>
          <w:tcPr>
            <w:tcW w:w="51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27.</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кадастровых и землеустроительных работ</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80</w:t>
            </w:r>
          </w:p>
        </w:tc>
      </w:tr>
      <w:tr w:rsidR="004D2155" w:rsidRPr="00714B24">
        <w:tblPrEx>
          <w:tblBorders>
            <w:right w:val="none" w:sz="0" w:space="0" w:color="auto"/>
            <w:insideH w:val="none" w:sz="0" w:space="0" w:color="auto"/>
            <w:insideV w:val="none" w:sz="0" w:space="0" w:color="auto"/>
          </w:tblBorders>
        </w:tblPrEx>
        <w:trPr>
          <w:gridBefore w:val="1"/>
        </w:trPr>
        <w:tc>
          <w:tcPr>
            <w:tcW w:w="51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28.</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реализации сельскохозяйственной продукции</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5</w:t>
            </w:r>
          </w:p>
        </w:tc>
      </w:tr>
      <w:tr w:rsidR="004D2155" w:rsidRPr="00714B24">
        <w:tblPrEx>
          <w:tblBorders>
            <w:right w:val="none" w:sz="0" w:space="0" w:color="auto"/>
            <w:insideH w:val="none" w:sz="0" w:space="0" w:color="auto"/>
            <w:insideV w:val="none" w:sz="0" w:space="0" w:color="auto"/>
          </w:tblBorders>
        </w:tblPrEx>
        <w:trPr>
          <w:gridBefore w:val="1"/>
        </w:trPr>
        <w:tc>
          <w:tcPr>
            <w:tcW w:w="51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29.</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лабораторных исследований для выдачи ветеринарных сопроводительных документов</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20</w:t>
            </w:r>
          </w:p>
        </w:tc>
      </w:tr>
      <w:tr w:rsidR="004D2155" w:rsidRPr="00714B24">
        <w:tblPrEx>
          <w:tblBorders>
            <w:right w:val="none" w:sz="0" w:space="0" w:color="auto"/>
            <w:insideH w:val="none" w:sz="0" w:space="0" w:color="auto"/>
            <w:insideV w:val="none" w:sz="0" w:space="0" w:color="auto"/>
          </w:tblBorders>
        </w:tblPrEx>
        <w:trPr>
          <w:gridBefore w:val="1"/>
        </w:trPr>
        <w:tc>
          <w:tcPr>
            <w:tcW w:w="51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30.</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племенного животноводства</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на рынке племенного животноводства,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20</w:t>
            </w:r>
          </w:p>
        </w:tc>
      </w:tr>
      <w:tr w:rsidR="004D2155" w:rsidRPr="00714B24">
        <w:tblPrEx>
          <w:tblBorders>
            <w:right w:val="none" w:sz="0" w:space="0" w:color="auto"/>
            <w:insideH w:val="none" w:sz="0" w:space="0" w:color="auto"/>
            <w:insideV w:val="none" w:sz="0" w:space="0" w:color="auto"/>
          </w:tblBorders>
        </w:tblPrEx>
        <w:trPr>
          <w:gridBefore w:val="1"/>
        </w:trPr>
        <w:tc>
          <w:tcPr>
            <w:tcW w:w="51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31.</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семеноводства</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на рынке семеноводства,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20</w:t>
            </w:r>
          </w:p>
        </w:tc>
      </w:tr>
      <w:tr w:rsidR="004D2155" w:rsidRPr="00714B24">
        <w:tblPrEx>
          <w:tblBorders>
            <w:right w:val="none" w:sz="0" w:space="0" w:color="auto"/>
            <w:insideH w:val="none" w:sz="0" w:space="0" w:color="auto"/>
            <w:insideV w:val="none" w:sz="0" w:space="0" w:color="auto"/>
          </w:tblBorders>
        </w:tblPrEx>
        <w:trPr>
          <w:gridBefore w:val="1"/>
        </w:trPr>
        <w:tc>
          <w:tcPr>
            <w:tcW w:w="51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32.</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вылова водных биоресурсов</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80</w:t>
            </w:r>
          </w:p>
        </w:tc>
      </w:tr>
      <w:tr w:rsidR="004D2155" w:rsidRPr="00714B24">
        <w:tblPrEx>
          <w:tblBorders>
            <w:right w:val="none" w:sz="0" w:space="0" w:color="auto"/>
            <w:insideH w:val="none" w:sz="0" w:space="0" w:color="auto"/>
            <w:insideV w:val="none" w:sz="0" w:space="0" w:color="auto"/>
          </w:tblBorders>
        </w:tblPrEx>
        <w:trPr>
          <w:gridBefore w:val="1"/>
        </w:trPr>
        <w:tc>
          <w:tcPr>
            <w:tcW w:w="51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33.</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переработки водных биоресурсов</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на рынке переработки водных биоресурсов,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80</w:t>
            </w:r>
          </w:p>
        </w:tc>
      </w:tr>
      <w:tr w:rsidR="004D2155" w:rsidRPr="00714B24">
        <w:tblPrEx>
          <w:tblBorders>
            <w:right w:val="none" w:sz="0" w:space="0" w:color="auto"/>
            <w:insideH w:val="none" w:sz="0" w:space="0" w:color="auto"/>
            <w:insideV w:val="none" w:sz="0" w:space="0" w:color="auto"/>
          </w:tblBorders>
        </w:tblPrEx>
        <w:trPr>
          <w:gridBefore w:val="1"/>
        </w:trPr>
        <w:tc>
          <w:tcPr>
            <w:tcW w:w="51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34.</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товарной аквакультуры</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на рынке товарной аквакультуры,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80</w:t>
            </w:r>
          </w:p>
        </w:tc>
      </w:tr>
      <w:tr w:rsidR="004D2155" w:rsidRPr="00714B24">
        <w:tblPrEx>
          <w:tblBorders>
            <w:right w:val="none" w:sz="0" w:space="0" w:color="auto"/>
            <w:insideH w:val="none" w:sz="0" w:space="0" w:color="auto"/>
            <w:insideV w:val="none" w:sz="0" w:space="0" w:color="auto"/>
          </w:tblBorders>
        </w:tblPrEx>
        <w:trPr>
          <w:gridBefore w:val="1"/>
        </w:trPr>
        <w:tc>
          <w:tcPr>
            <w:tcW w:w="51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35.</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80</w:t>
            </w:r>
          </w:p>
        </w:tc>
      </w:tr>
      <w:tr w:rsidR="004D2155" w:rsidRPr="00714B24">
        <w:tblPrEx>
          <w:tblBorders>
            <w:right w:val="none" w:sz="0" w:space="0" w:color="auto"/>
            <w:insideH w:val="none" w:sz="0" w:space="0" w:color="auto"/>
            <w:insideV w:val="none" w:sz="0" w:space="0" w:color="auto"/>
          </w:tblBorders>
        </w:tblPrEx>
        <w:trPr>
          <w:gridBefore w:val="1"/>
        </w:trPr>
        <w:tc>
          <w:tcPr>
            <w:tcW w:w="51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36.</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нефтепродуктов</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на рынке нефтепродуктов,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90</w:t>
            </w:r>
          </w:p>
        </w:tc>
      </w:tr>
      <w:tr w:rsidR="004D2155" w:rsidRPr="00714B24">
        <w:tblPrEx>
          <w:tblBorders>
            <w:right w:val="none" w:sz="0" w:space="0" w:color="auto"/>
            <w:insideH w:val="none" w:sz="0" w:space="0" w:color="auto"/>
            <w:insideV w:val="none" w:sz="0" w:space="0" w:color="auto"/>
          </w:tblBorders>
        </w:tblPrEx>
        <w:trPr>
          <w:gridBefore w:val="1"/>
        </w:trPr>
        <w:tc>
          <w:tcPr>
            <w:tcW w:w="51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37.</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легкой промышленности</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70</w:t>
            </w:r>
          </w:p>
        </w:tc>
      </w:tr>
      <w:tr w:rsidR="004D2155" w:rsidRPr="00714B24">
        <w:tblPrEx>
          <w:tblBorders>
            <w:right w:val="none" w:sz="0" w:space="0" w:color="auto"/>
            <w:insideH w:val="none" w:sz="0" w:space="0" w:color="auto"/>
            <w:insideV w:val="none" w:sz="0" w:space="0" w:color="auto"/>
          </w:tblBorders>
        </w:tblPrEx>
        <w:trPr>
          <w:gridBefore w:val="1"/>
        </w:trPr>
        <w:tc>
          <w:tcPr>
            <w:tcW w:w="51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38.</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обработки древесины и производства изделий из дерева</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обработки древесины и производства изделий из дерева,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70</w:t>
            </w:r>
          </w:p>
        </w:tc>
      </w:tr>
      <w:tr w:rsidR="004D2155" w:rsidRPr="00714B24">
        <w:tblPrEx>
          <w:tblBorders>
            <w:right w:val="none" w:sz="0" w:space="0" w:color="auto"/>
            <w:insideH w:val="none" w:sz="0" w:space="0" w:color="auto"/>
            <w:insideV w:val="none" w:sz="0" w:space="0" w:color="auto"/>
          </w:tblBorders>
        </w:tblPrEx>
        <w:trPr>
          <w:gridBefore w:val="1"/>
        </w:trPr>
        <w:tc>
          <w:tcPr>
            <w:tcW w:w="51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39.</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производства кирпича</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производства кирпича,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70</w:t>
            </w:r>
          </w:p>
        </w:tc>
      </w:tr>
      <w:tr w:rsidR="004D2155" w:rsidRPr="00714B24">
        <w:tblPrEx>
          <w:tblBorders>
            <w:right w:val="none" w:sz="0" w:space="0" w:color="auto"/>
            <w:insideH w:val="none" w:sz="0" w:space="0" w:color="auto"/>
            <w:insideV w:val="none" w:sz="0" w:space="0" w:color="auto"/>
          </w:tblBorders>
        </w:tblPrEx>
        <w:trPr>
          <w:gridBefore w:val="1"/>
        </w:trPr>
        <w:tc>
          <w:tcPr>
            <w:tcW w:w="51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40.</w:t>
            </w:r>
          </w:p>
        </w:tc>
        <w:tc>
          <w:tcPr>
            <w:tcW w:w="2154"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Рынок производства бетона</w:t>
            </w:r>
          </w:p>
        </w:tc>
        <w:tc>
          <w:tcPr>
            <w:tcW w:w="4535" w:type="dxa"/>
            <w:tcBorders>
              <w:top w:val="nil"/>
              <w:left w:val="nil"/>
              <w:bottom w:val="nil"/>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70</w:t>
            </w:r>
          </w:p>
        </w:tc>
      </w:tr>
      <w:tr w:rsidR="004D2155" w:rsidRPr="00714B24">
        <w:tblPrEx>
          <w:tblBorders>
            <w:right w:val="none" w:sz="0" w:space="0" w:color="auto"/>
            <w:insideH w:val="none" w:sz="0" w:space="0" w:color="auto"/>
            <w:insideV w:val="none" w:sz="0" w:space="0" w:color="auto"/>
          </w:tblBorders>
        </w:tblPrEx>
        <w:trPr>
          <w:gridBefore w:val="1"/>
        </w:trPr>
        <w:tc>
          <w:tcPr>
            <w:tcW w:w="510" w:type="dxa"/>
            <w:tcBorders>
              <w:top w:val="nil"/>
              <w:left w:val="nil"/>
              <w:bottom w:val="single" w:sz="4" w:space="0" w:color="auto"/>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41.</w:t>
            </w:r>
          </w:p>
        </w:tc>
        <w:tc>
          <w:tcPr>
            <w:tcW w:w="2154" w:type="dxa"/>
            <w:tcBorders>
              <w:top w:val="nil"/>
              <w:left w:val="nil"/>
              <w:bottom w:val="single" w:sz="4" w:space="0" w:color="auto"/>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Сфера наружной рекламы</w:t>
            </w:r>
          </w:p>
        </w:tc>
        <w:tc>
          <w:tcPr>
            <w:tcW w:w="4535" w:type="dxa"/>
            <w:tcBorders>
              <w:top w:val="nil"/>
              <w:left w:val="nil"/>
              <w:bottom w:val="single" w:sz="4" w:space="0" w:color="auto"/>
              <w:right w:val="nil"/>
            </w:tcBorders>
          </w:tcPr>
          <w:p w:rsidR="004D2155" w:rsidRPr="005624AD" w:rsidRDefault="004D2155" w:rsidP="007E10A8">
            <w:pPr>
              <w:pStyle w:val="ConsPlusNormal"/>
              <w:rPr>
                <w:rFonts w:ascii="Times New Roman" w:hAnsi="Times New Roman" w:cs="Times New Roman"/>
              </w:rPr>
            </w:pPr>
            <w:r w:rsidRPr="005624AD">
              <w:rPr>
                <w:rFonts w:ascii="Times New Roman" w:hAnsi="Times New Roman" w:cs="Times New Roman"/>
              </w:rPr>
              <w:t>доля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4D2155" w:rsidRPr="005624AD" w:rsidRDefault="004D2155" w:rsidP="007E10A8">
            <w:pPr>
              <w:pStyle w:val="ConsPlusNormal"/>
              <w:jc w:val="center"/>
              <w:rPr>
                <w:rFonts w:ascii="Times New Roman" w:hAnsi="Times New Roman" w:cs="Times New Roman"/>
              </w:rPr>
            </w:pPr>
            <w:r w:rsidRPr="005624AD">
              <w:rPr>
                <w:rFonts w:ascii="Times New Roman" w:hAnsi="Times New Roman" w:cs="Times New Roman"/>
              </w:rPr>
              <w:t>100</w:t>
            </w:r>
          </w:p>
        </w:tc>
      </w:tr>
    </w:tbl>
    <w:p w:rsidR="004D2155" w:rsidRPr="005624AD" w:rsidRDefault="004D2155" w:rsidP="005624AD">
      <w:pPr>
        <w:pStyle w:val="ConsPlusTitle"/>
        <w:ind w:firstLine="708"/>
        <w:jc w:val="both"/>
        <w:rPr>
          <w:rFonts w:ascii="Times New Roman" w:hAnsi="Times New Roman" w:cs="Times New Roman"/>
        </w:rPr>
      </w:pPr>
    </w:p>
    <w:p w:rsidR="004D2155" w:rsidRDefault="004D2155">
      <w:pPr>
        <w:spacing w:after="1" w:line="280" w:lineRule="atLeast"/>
        <w:jc w:val="both"/>
      </w:pPr>
      <w:r w:rsidRPr="007B4597">
        <w:rPr>
          <w:rFonts w:ascii="Times New Roman" w:hAnsi="Times New Roman" w:cs="Times New Roman"/>
          <w:sz w:val="28"/>
          <w:szCs w:val="28"/>
          <w:lang w:eastAsia="ru-RU"/>
        </w:rPr>
        <w:t> </w:t>
      </w:r>
      <w:r>
        <w:rPr>
          <w:rFonts w:ascii="Times New Roman" w:hAnsi="Times New Roman" w:cs="Times New Roman"/>
          <w:sz w:val="28"/>
          <w:szCs w:val="28"/>
          <w:lang w:eastAsia="ru-RU"/>
        </w:rPr>
        <w:tab/>
        <w:t>В</w:t>
      </w:r>
      <w:r>
        <w:rPr>
          <w:rFonts w:ascii="Times New Roman" w:hAnsi="Times New Roman" w:cs="Times New Roman"/>
          <w:sz w:val="28"/>
          <w:szCs w:val="28"/>
        </w:rPr>
        <w:t xml:space="preserve"> целях исполнения </w:t>
      </w:r>
      <w:hyperlink r:id="rId10" w:history="1">
        <w:r w:rsidRPr="00CC0C37">
          <w:rPr>
            <w:rFonts w:ascii="Times New Roman" w:hAnsi="Times New Roman" w:cs="Times New Roman"/>
            <w:sz w:val="28"/>
            <w:szCs w:val="28"/>
          </w:rPr>
          <w:t>подпункта "б" пункта 2</w:t>
        </w:r>
      </w:hyperlink>
      <w:r>
        <w:rPr>
          <w:rFonts w:ascii="Times New Roman" w:hAnsi="Times New Roman" w:cs="Times New Roman"/>
          <w:sz w:val="28"/>
          <w:szCs w:val="28"/>
        </w:rPr>
        <w:t xml:space="preserve"> перечня поручений Президента Российской Федерации по итогам заседания Государственного совета Российской Федерации от 05.04.2017 N Пр-817ГС, а также корректировки плана мероприятий ("дорожной карты") по содействию развитию конкуренции в Ивановской области издано </w:t>
      </w:r>
      <w:r w:rsidRPr="00CC0C37">
        <w:rPr>
          <w:rFonts w:ascii="Times New Roman" w:hAnsi="Times New Roman" w:cs="Times New Roman"/>
          <w:b/>
          <w:bCs/>
          <w:sz w:val="28"/>
          <w:szCs w:val="28"/>
        </w:rPr>
        <w:t>распоряжение Губернатора Ивановской области от 25.03.2019 N 24-р</w:t>
      </w:r>
      <w:r w:rsidRPr="00CC0C37">
        <w:rPr>
          <w:rFonts w:ascii="Times New Roman" w:hAnsi="Times New Roman" w:cs="Times New Roman"/>
          <w:sz w:val="28"/>
          <w:szCs w:val="28"/>
        </w:rPr>
        <w:t xml:space="preserve"> "О внесении изменений в распоряжение Губернатора Ивановской области от 19.07.2017 N 94-р "Об утверждении плана мероприятий ("дорожной карты") по содействию развитию конкуренции в Ивановской области"</w:t>
      </w:r>
      <w:r>
        <w:rPr>
          <w:rFonts w:ascii="Times New Roman" w:hAnsi="Times New Roman" w:cs="Times New Roman"/>
          <w:sz w:val="28"/>
          <w:szCs w:val="28"/>
        </w:rPr>
        <w:t>.</w:t>
      </w:r>
    </w:p>
    <w:p w:rsidR="004D2155" w:rsidRPr="007B4597" w:rsidRDefault="004D2155" w:rsidP="007B4597">
      <w:pPr>
        <w:spacing w:after="0" w:line="240" w:lineRule="auto"/>
        <w:jc w:val="both"/>
        <w:rPr>
          <w:rFonts w:ascii="Times New Roman" w:hAnsi="Times New Roman" w:cs="Times New Roman"/>
          <w:sz w:val="28"/>
          <w:szCs w:val="28"/>
          <w:lang w:eastAsia="ru-RU"/>
        </w:rPr>
      </w:pPr>
    </w:p>
    <w:p w:rsidR="004D2155" w:rsidRPr="00D93A22" w:rsidRDefault="004D2155" w:rsidP="00CB2982">
      <w:pPr>
        <w:spacing w:after="1" w:line="260" w:lineRule="atLeast"/>
        <w:jc w:val="both"/>
        <w:rPr>
          <w:rFonts w:ascii="Times New Roman" w:hAnsi="Times New Roman" w:cs="Times New Roman"/>
          <w:sz w:val="28"/>
          <w:szCs w:val="28"/>
        </w:rPr>
      </w:pPr>
      <w:r w:rsidRPr="00D93A22">
        <w:rPr>
          <w:rFonts w:ascii="Times New Roman" w:hAnsi="Times New Roman" w:cs="Times New Roman"/>
          <w:sz w:val="28"/>
          <w:szCs w:val="28"/>
        </w:rPr>
        <w:t xml:space="preserve"> </w:t>
      </w:r>
      <w:r w:rsidRPr="00D93A22">
        <w:rPr>
          <w:rFonts w:ascii="Times New Roman" w:hAnsi="Times New Roman" w:cs="Times New Roman"/>
          <w:sz w:val="28"/>
          <w:szCs w:val="28"/>
        </w:rPr>
        <w:tab/>
        <w:t xml:space="preserve">В целях реализации Национального </w:t>
      </w:r>
      <w:hyperlink r:id="rId11" w:history="1">
        <w:r w:rsidRPr="00D93A22">
          <w:rPr>
            <w:rFonts w:ascii="Times New Roman" w:hAnsi="Times New Roman" w:cs="Times New Roman"/>
            <w:sz w:val="28"/>
            <w:szCs w:val="28"/>
          </w:rPr>
          <w:t>плана</w:t>
        </w:r>
      </w:hyperlink>
      <w:r w:rsidRPr="00D93A22">
        <w:rPr>
          <w:rFonts w:ascii="Times New Roman" w:hAnsi="Times New Roman" w:cs="Times New Roman"/>
          <w:sz w:val="28"/>
          <w:szCs w:val="28"/>
        </w:rPr>
        <w:t xml:space="preserve"> развития конкуренции в Российской Федерации</w:t>
      </w:r>
      <w:r>
        <w:rPr>
          <w:rFonts w:ascii="Times New Roman" w:hAnsi="Times New Roman" w:cs="Times New Roman"/>
          <w:sz w:val="28"/>
          <w:szCs w:val="28"/>
        </w:rPr>
        <w:t>,</w:t>
      </w:r>
      <w:r w:rsidRPr="00D93A22">
        <w:rPr>
          <w:rFonts w:ascii="Times New Roman" w:hAnsi="Times New Roman" w:cs="Times New Roman"/>
          <w:sz w:val="28"/>
          <w:szCs w:val="28"/>
        </w:rPr>
        <w:t xml:space="preserve"> </w:t>
      </w:r>
      <w:hyperlink r:id="rId12" w:history="1">
        <w:r w:rsidRPr="00D93A22">
          <w:rPr>
            <w:rFonts w:ascii="Times New Roman" w:hAnsi="Times New Roman" w:cs="Times New Roman"/>
            <w:sz w:val="28"/>
            <w:szCs w:val="28"/>
          </w:rPr>
          <w:t>подпункта "а" пункта 2</w:t>
        </w:r>
      </w:hyperlink>
      <w:r w:rsidRPr="00D93A22">
        <w:rPr>
          <w:rFonts w:ascii="Times New Roman" w:hAnsi="Times New Roman" w:cs="Times New Roman"/>
          <w:sz w:val="28"/>
          <w:szCs w:val="28"/>
        </w:rPr>
        <w:t xml:space="preserve"> перечня поручений Президента Российской Федерации от 05.05.2018 N Пр-817ГС по итогам заседания Государственного совета Российской Федерации от 05.04.2018</w:t>
      </w:r>
      <w:r>
        <w:rPr>
          <w:rFonts w:ascii="Times New Roman" w:hAnsi="Times New Roman" w:cs="Times New Roman"/>
          <w:sz w:val="28"/>
          <w:szCs w:val="28"/>
        </w:rPr>
        <w:t xml:space="preserve"> </w:t>
      </w:r>
      <w:r w:rsidRPr="00D93A22">
        <w:rPr>
          <w:rFonts w:ascii="Times New Roman" w:hAnsi="Times New Roman" w:cs="Times New Roman"/>
          <w:sz w:val="28"/>
          <w:szCs w:val="28"/>
        </w:rPr>
        <w:t xml:space="preserve">Губернатор Ивановской области распоряжением от 27.11.2018 N 115-р утвердил </w:t>
      </w:r>
      <w:hyperlink r:id="rId13" w:history="1">
        <w:r w:rsidRPr="00D93A22">
          <w:rPr>
            <w:rFonts w:ascii="Times New Roman" w:hAnsi="Times New Roman" w:cs="Times New Roman"/>
            <w:sz w:val="28"/>
            <w:szCs w:val="28"/>
          </w:rPr>
          <w:t>перечень</w:t>
        </w:r>
      </w:hyperlink>
      <w:r w:rsidRPr="00D93A22">
        <w:rPr>
          <w:rFonts w:ascii="Times New Roman" w:hAnsi="Times New Roman" w:cs="Times New Roman"/>
          <w:sz w:val="28"/>
          <w:szCs w:val="28"/>
        </w:rPr>
        <w:t xml:space="preserve"> ключевых показателей развития конкуренции в Ивановской области </w:t>
      </w:r>
    </w:p>
    <w:p w:rsidR="004D2155" w:rsidRPr="00D93A22" w:rsidRDefault="004D2155" w:rsidP="00D93A22">
      <w:pPr>
        <w:spacing w:after="1" w:line="260" w:lineRule="atLeast"/>
        <w:ind w:firstLine="540"/>
        <w:jc w:val="both"/>
        <w:rPr>
          <w:rFonts w:ascii="Times New Roman" w:hAnsi="Times New Roman" w:cs="Times New Roman"/>
          <w:sz w:val="28"/>
          <w:szCs w:val="28"/>
        </w:rPr>
      </w:pPr>
      <w:r w:rsidRPr="00D93A22">
        <w:rPr>
          <w:rFonts w:ascii="Times New Roman" w:hAnsi="Times New Roman" w:cs="Times New Roman"/>
          <w:sz w:val="28"/>
          <w:szCs w:val="28"/>
        </w:rPr>
        <w:t xml:space="preserve">Расчет показателей произведен в соответствии с </w:t>
      </w:r>
      <w:hyperlink r:id="rId14" w:history="1">
        <w:r w:rsidRPr="00D93A22">
          <w:rPr>
            <w:rFonts w:ascii="Times New Roman" w:hAnsi="Times New Roman" w:cs="Times New Roman"/>
            <w:sz w:val="28"/>
            <w:szCs w:val="28"/>
          </w:rPr>
          <w:t>приказом</w:t>
        </w:r>
      </w:hyperlink>
      <w:r w:rsidRPr="00D93A22">
        <w:rPr>
          <w:rFonts w:ascii="Times New Roman" w:hAnsi="Times New Roman" w:cs="Times New Roman"/>
          <w:sz w:val="28"/>
          <w:szCs w:val="28"/>
        </w:rPr>
        <w:t xml:space="preserve"> Федеральной антимонопольной службы Российской Федерации от 29.08.2018 N 1232/18 "Об утверждении Методик по расчету ключевых показателей развития конкуренции в отраслях экономики в субъектах Российской Федерации".</w:t>
      </w:r>
    </w:p>
    <w:p w:rsidR="004D2155" w:rsidRPr="00D93A22" w:rsidRDefault="004D2155">
      <w:pPr>
        <w:spacing w:after="1" w:line="260" w:lineRule="atLeast"/>
        <w:jc w:val="center"/>
        <w:outlineLvl w:val="0"/>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665"/>
        <w:gridCol w:w="907"/>
        <w:gridCol w:w="907"/>
        <w:gridCol w:w="907"/>
        <w:gridCol w:w="907"/>
        <w:gridCol w:w="907"/>
        <w:gridCol w:w="1871"/>
      </w:tblGrid>
      <w:tr w:rsidR="004D2155" w:rsidRPr="00714B24">
        <w:tc>
          <w:tcPr>
            <w:tcW w:w="2665" w:type="dxa"/>
            <w:vMerge w:val="restart"/>
          </w:tcPr>
          <w:p w:rsidR="004D2155" w:rsidRPr="00714B24" w:rsidRDefault="004D2155">
            <w:pPr>
              <w:spacing w:after="1" w:line="260" w:lineRule="atLeast"/>
              <w:jc w:val="center"/>
            </w:pPr>
            <w:r w:rsidRPr="00714B24">
              <w:rPr>
                <w:rFonts w:ascii="Times New Roman" w:hAnsi="Times New Roman" w:cs="Times New Roman"/>
              </w:rPr>
              <w:t>Наименование рынков</w:t>
            </w:r>
          </w:p>
        </w:tc>
        <w:tc>
          <w:tcPr>
            <w:tcW w:w="907" w:type="dxa"/>
            <w:vMerge w:val="restart"/>
          </w:tcPr>
          <w:p w:rsidR="004D2155" w:rsidRPr="00714B24" w:rsidRDefault="004D2155">
            <w:pPr>
              <w:spacing w:after="1" w:line="260" w:lineRule="atLeast"/>
              <w:jc w:val="center"/>
            </w:pPr>
            <w:r w:rsidRPr="00714B24">
              <w:rPr>
                <w:rFonts w:ascii="Times New Roman" w:hAnsi="Times New Roman" w:cs="Times New Roman"/>
              </w:rPr>
              <w:t>Факт на 1 января 2018 г.</w:t>
            </w:r>
          </w:p>
        </w:tc>
        <w:tc>
          <w:tcPr>
            <w:tcW w:w="3628" w:type="dxa"/>
            <w:gridSpan w:val="4"/>
          </w:tcPr>
          <w:p w:rsidR="004D2155" w:rsidRPr="00714B24" w:rsidRDefault="004D2155">
            <w:pPr>
              <w:spacing w:after="1" w:line="260" w:lineRule="atLeast"/>
              <w:jc w:val="center"/>
            </w:pPr>
            <w:r w:rsidRPr="00714B24">
              <w:rPr>
                <w:rFonts w:ascii="Times New Roman" w:hAnsi="Times New Roman" w:cs="Times New Roman"/>
              </w:rPr>
              <w:t>Планируемые значения ключевых показателей</w:t>
            </w:r>
          </w:p>
        </w:tc>
        <w:tc>
          <w:tcPr>
            <w:tcW w:w="1871" w:type="dxa"/>
            <w:vMerge w:val="restart"/>
          </w:tcPr>
          <w:p w:rsidR="004D2155" w:rsidRPr="00714B24" w:rsidRDefault="004D2155">
            <w:pPr>
              <w:spacing w:after="1" w:line="260" w:lineRule="atLeast"/>
              <w:jc w:val="center"/>
            </w:pPr>
            <w:r w:rsidRPr="00714B24">
              <w:rPr>
                <w:rFonts w:ascii="Times New Roman" w:hAnsi="Times New Roman" w:cs="Times New Roman"/>
              </w:rPr>
              <w:t>Ответственный за достижение ключевого показателя</w:t>
            </w:r>
          </w:p>
        </w:tc>
      </w:tr>
      <w:tr w:rsidR="004D2155" w:rsidRPr="00714B24">
        <w:tc>
          <w:tcPr>
            <w:tcW w:w="2665" w:type="dxa"/>
            <w:vMerge/>
          </w:tcPr>
          <w:p w:rsidR="004D2155" w:rsidRPr="00714B24" w:rsidRDefault="004D2155"/>
        </w:tc>
        <w:tc>
          <w:tcPr>
            <w:tcW w:w="907" w:type="dxa"/>
            <w:vMerge/>
          </w:tcPr>
          <w:p w:rsidR="004D2155" w:rsidRPr="00714B24" w:rsidRDefault="004D2155"/>
        </w:tc>
        <w:tc>
          <w:tcPr>
            <w:tcW w:w="907" w:type="dxa"/>
          </w:tcPr>
          <w:p w:rsidR="004D2155" w:rsidRPr="00714B24" w:rsidRDefault="004D2155">
            <w:pPr>
              <w:spacing w:after="1" w:line="260" w:lineRule="atLeast"/>
              <w:jc w:val="center"/>
            </w:pPr>
            <w:r w:rsidRPr="00714B24">
              <w:rPr>
                <w:rFonts w:ascii="Times New Roman" w:hAnsi="Times New Roman" w:cs="Times New Roman"/>
              </w:rPr>
              <w:t>1 января 2019 г.</w:t>
            </w:r>
          </w:p>
        </w:tc>
        <w:tc>
          <w:tcPr>
            <w:tcW w:w="907" w:type="dxa"/>
          </w:tcPr>
          <w:p w:rsidR="004D2155" w:rsidRPr="00714B24" w:rsidRDefault="004D2155">
            <w:pPr>
              <w:spacing w:after="1" w:line="260" w:lineRule="atLeast"/>
              <w:jc w:val="center"/>
            </w:pPr>
            <w:r w:rsidRPr="00714B24">
              <w:rPr>
                <w:rFonts w:ascii="Times New Roman" w:hAnsi="Times New Roman" w:cs="Times New Roman"/>
              </w:rPr>
              <w:t>1 января 2020 г.</w:t>
            </w:r>
          </w:p>
        </w:tc>
        <w:tc>
          <w:tcPr>
            <w:tcW w:w="907" w:type="dxa"/>
          </w:tcPr>
          <w:p w:rsidR="004D2155" w:rsidRPr="00714B24" w:rsidRDefault="004D2155">
            <w:pPr>
              <w:spacing w:after="1" w:line="260" w:lineRule="atLeast"/>
              <w:jc w:val="center"/>
            </w:pPr>
            <w:r w:rsidRPr="00714B24">
              <w:rPr>
                <w:rFonts w:ascii="Times New Roman" w:hAnsi="Times New Roman" w:cs="Times New Roman"/>
              </w:rPr>
              <w:t>1 января 2021 г.</w:t>
            </w:r>
          </w:p>
        </w:tc>
        <w:tc>
          <w:tcPr>
            <w:tcW w:w="907" w:type="dxa"/>
          </w:tcPr>
          <w:p w:rsidR="004D2155" w:rsidRPr="00714B24" w:rsidRDefault="004D2155">
            <w:pPr>
              <w:spacing w:after="1" w:line="260" w:lineRule="atLeast"/>
              <w:jc w:val="center"/>
            </w:pPr>
            <w:r w:rsidRPr="00714B24">
              <w:rPr>
                <w:rFonts w:ascii="Times New Roman" w:hAnsi="Times New Roman" w:cs="Times New Roman"/>
              </w:rPr>
              <w:t>1 января 2022 г.</w:t>
            </w:r>
          </w:p>
        </w:tc>
        <w:tc>
          <w:tcPr>
            <w:tcW w:w="1871" w:type="dxa"/>
            <w:vMerge/>
          </w:tcPr>
          <w:p w:rsidR="004D2155" w:rsidRPr="00714B24" w:rsidRDefault="004D2155"/>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1. Розничная торговля лекарственными препаратами, медицинскими изделиями и сопутствующими товарами</w:t>
            </w:r>
          </w:p>
        </w:tc>
        <w:tc>
          <w:tcPr>
            <w:tcW w:w="907" w:type="dxa"/>
          </w:tcPr>
          <w:p w:rsidR="004D2155" w:rsidRPr="00714B24" w:rsidRDefault="004D2155">
            <w:pPr>
              <w:spacing w:after="1" w:line="260" w:lineRule="atLeast"/>
              <w:jc w:val="both"/>
            </w:pPr>
            <w:r w:rsidRPr="00714B24">
              <w:rPr>
                <w:rFonts w:ascii="Times New Roman" w:hAnsi="Times New Roman" w:cs="Times New Roman"/>
              </w:rPr>
              <w:t>92%</w:t>
            </w:r>
          </w:p>
        </w:tc>
        <w:tc>
          <w:tcPr>
            <w:tcW w:w="907" w:type="dxa"/>
          </w:tcPr>
          <w:p w:rsidR="004D2155" w:rsidRPr="00714B24" w:rsidRDefault="004D2155">
            <w:pPr>
              <w:spacing w:after="1" w:line="260" w:lineRule="atLeast"/>
              <w:jc w:val="both"/>
            </w:pPr>
            <w:r w:rsidRPr="00714B24">
              <w:rPr>
                <w:rFonts w:ascii="Times New Roman" w:hAnsi="Times New Roman" w:cs="Times New Roman"/>
              </w:rPr>
              <w:t>92,0%</w:t>
            </w:r>
          </w:p>
        </w:tc>
        <w:tc>
          <w:tcPr>
            <w:tcW w:w="907" w:type="dxa"/>
          </w:tcPr>
          <w:p w:rsidR="004D2155" w:rsidRPr="00714B24" w:rsidRDefault="004D2155">
            <w:pPr>
              <w:spacing w:after="1" w:line="260" w:lineRule="atLeast"/>
              <w:jc w:val="both"/>
            </w:pPr>
            <w:r w:rsidRPr="00714B24">
              <w:rPr>
                <w:rFonts w:ascii="Times New Roman" w:hAnsi="Times New Roman" w:cs="Times New Roman"/>
              </w:rPr>
              <w:t>92,0%</w:t>
            </w:r>
          </w:p>
        </w:tc>
        <w:tc>
          <w:tcPr>
            <w:tcW w:w="907" w:type="dxa"/>
          </w:tcPr>
          <w:p w:rsidR="004D2155" w:rsidRPr="00714B24" w:rsidRDefault="004D2155">
            <w:pPr>
              <w:spacing w:after="1" w:line="260" w:lineRule="atLeast"/>
              <w:jc w:val="both"/>
            </w:pPr>
            <w:r w:rsidRPr="00714B24">
              <w:rPr>
                <w:rFonts w:ascii="Times New Roman" w:hAnsi="Times New Roman" w:cs="Times New Roman"/>
              </w:rPr>
              <w:t>92,0%</w:t>
            </w:r>
          </w:p>
        </w:tc>
        <w:tc>
          <w:tcPr>
            <w:tcW w:w="907" w:type="dxa"/>
          </w:tcPr>
          <w:p w:rsidR="004D2155" w:rsidRPr="00714B24" w:rsidRDefault="004D2155">
            <w:pPr>
              <w:spacing w:after="1" w:line="260" w:lineRule="atLeast"/>
              <w:jc w:val="both"/>
            </w:pPr>
            <w:r w:rsidRPr="00714B24">
              <w:rPr>
                <w:rFonts w:ascii="Times New Roman" w:hAnsi="Times New Roman" w:cs="Times New Roman"/>
              </w:rPr>
              <w:t>92,0%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здравоохранения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2. Социальные услуги</w:t>
            </w:r>
          </w:p>
        </w:tc>
        <w:tc>
          <w:tcPr>
            <w:tcW w:w="907" w:type="dxa"/>
          </w:tcPr>
          <w:p w:rsidR="004D2155" w:rsidRPr="00714B24" w:rsidRDefault="004D2155">
            <w:pPr>
              <w:spacing w:after="1" w:line="260" w:lineRule="atLeast"/>
              <w:jc w:val="both"/>
            </w:pPr>
            <w:r w:rsidRPr="00714B24">
              <w:rPr>
                <w:rFonts w:ascii="Times New Roman" w:hAnsi="Times New Roman" w:cs="Times New Roman"/>
              </w:rPr>
              <w:t>12,5%</w:t>
            </w:r>
          </w:p>
        </w:tc>
        <w:tc>
          <w:tcPr>
            <w:tcW w:w="907" w:type="dxa"/>
          </w:tcPr>
          <w:p w:rsidR="004D2155" w:rsidRPr="00714B24" w:rsidRDefault="004D2155">
            <w:pPr>
              <w:spacing w:after="1" w:line="260" w:lineRule="atLeast"/>
              <w:jc w:val="both"/>
            </w:pPr>
            <w:r w:rsidRPr="00714B24">
              <w:rPr>
                <w:rFonts w:ascii="Times New Roman" w:hAnsi="Times New Roman" w:cs="Times New Roman"/>
              </w:rPr>
              <w:t>12,5%</w:t>
            </w:r>
          </w:p>
        </w:tc>
        <w:tc>
          <w:tcPr>
            <w:tcW w:w="907" w:type="dxa"/>
          </w:tcPr>
          <w:p w:rsidR="004D2155" w:rsidRPr="00714B24" w:rsidRDefault="004D2155">
            <w:pPr>
              <w:spacing w:after="1" w:line="260" w:lineRule="atLeast"/>
              <w:jc w:val="both"/>
            </w:pPr>
            <w:r w:rsidRPr="00714B24">
              <w:rPr>
                <w:rFonts w:ascii="Times New Roman" w:hAnsi="Times New Roman" w:cs="Times New Roman"/>
              </w:rPr>
              <w:t>12,5%</w:t>
            </w:r>
          </w:p>
        </w:tc>
        <w:tc>
          <w:tcPr>
            <w:tcW w:w="907" w:type="dxa"/>
          </w:tcPr>
          <w:p w:rsidR="004D2155" w:rsidRPr="00714B24" w:rsidRDefault="004D2155">
            <w:pPr>
              <w:spacing w:after="1" w:line="260" w:lineRule="atLeast"/>
              <w:jc w:val="both"/>
            </w:pPr>
            <w:r w:rsidRPr="00714B24">
              <w:rPr>
                <w:rFonts w:ascii="Times New Roman" w:hAnsi="Times New Roman" w:cs="Times New Roman"/>
              </w:rPr>
              <w:t>14,6%</w:t>
            </w:r>
          </w:p>
        </w:tc>
        <w:tc>
          <w:tcPr>
            <w:tcW w:w="907" w:type="dxa"/>
          </w:tcPr>
          <w:p w:rsidR="004D2155" w:rsidRPr="00714B24" w:rsidRDefault="004D2155">
            <w:pPr>
              <w:spacing w:after="1" w:line="260" w:lineRule="atLeast"/>
              <w:jc w:val="both"/>
            </w:pPr>
            <w:r w:rsidRPr="00714B24">
              <w:rPr>
                <w:rFonts w:ascii="Times New Roman" w:hAnsi="Times New Roman" w:cs="Times New Roman"/>
              </w:rPr>
              <w:t>16,7%</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социальной защиты населения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3. Дошкольное образование</w:t>
            </w:r>
          </w:p>
        </w:tc>
        <w:tc>
          <w:tcPr>
            <w:tcW w:w="907" w:type="dxa"/>
          </w:tcPr>
          <w:p w:rsidR="004D2155" w:rsidRPr="00714B24" w:rsidRDefault="004D2155">
            <w:pPr>
              <w:spacing w:after="1" w:line="260" w:lineRule="atLeast"/>
              <w:jc w:val="both"/>
            </w:pPr>
            <w:r w:rsidRPr="00714B24">
              <w:rPr>
                <w:rFonts w:ascii="Times New Roman" w:hAnsi="Times New Roman" w:cs="Times New Roman"/>
              </w:rPr>
              <w:t>8 ед.</w:t>
            </w:r>
          </w:p>
        </w:tc>
        <w:tc>
          <w:tcPr>
            <w:tcW w:w="907" w:type="dxa"/>
          </w:tcPr>
          <w:p w:rsidR="004D2155" w:rsidRPr="00714B24" w:rsidRDefault="004D2155">
            <w:pPr>
              <w:spacing w:after="1" w:line="260" w:lineRule="atLeast"/>
              <w:jc w:val="both"/>
            </w:pPr>
            <w:r w:rsidRPr="00714B24">
              <w:rPr>
                <w:rFonts w:ascii="Times New Roman" w:hAnsi="Times New Roman" w:cs="Times New Roman"/>
              </w:rPr>
              <w:t>8 ед.</w:t>
            </w:r>
          </w:p>
        </w:tc>
        <w:tc>
          <w:tcPr>
            <w:tcW w:w="907" w:type="dxa"/>
          </w:tcPr>
          <w:p w:rsidR="004D2155" w:rsidRPr="00714B24" w:rsidRDefault="004D2155">
            <w:pPr>
              <w:spacing w:after="1" w:line="260" w:lineRule="atLeast"/>
              <w:jc w:val="both"/>
            </w:pPr>
            <w:r w:rsidRPr="00714B24">
              <w:rPr>
                <w:rFonts w:ascii="Times New Roman" w:hAnsi="Times New Roman" w:cs="Times New Roman"/>
              </w:rPr>
              <w:t>8 ед.</w:t>
            </w:r>
          </w:p>
        </w:tc>
        <w:tc>
          <w:tcPr>
            <w:tcW w:w="907" w:type="dxa"/>
          </w:tcPr>
          <w:p w:rsidR="004D2155" w:rsidRPr="00714B24" w:rsidRDefault="004D2155">
            <w:pPr>
              <w:spacing w:after="1" w:line="260" w:lineRule="atLeast"/>
              <w:jc w:val="both"/>
            </w:pPr>
            <w:r w:rsidRPr="00714B24">
              <w:rPr>
                <w:rFonts w:ascii="Times New Roman" w:hAnsi="Times New Roman" w:cs="Times New Roman"/>
              </w:rPr>
              <w:t>8 ед.</w:t>
            </w:r>
          </w:p>
        </w:tc>
        <w:tc>
          <w:tcPr>
            <w:tcW w:w="907" w:type="dxa"/>
          </w:tcPr>
          <w:p w:rsidR="004D2155" w:rsidRPr="00714B24" w:rsidRDefault="004D2155">
            <w:pPr>
              <w:spacing w:after="1" w:line="260" w:lineRule="atLeast"/>
              <w:jc w:val="both"/>
            </w:pPr>
            <w:r w:rsidRPr="00714B24">
              <w:rPr>
                <w:rFonts w:ascii="Times New Roman" w:hAnsi="Times New Roman" w:cs="Times New Roman"/>
              </w:rPr>
              <w:t>8 ед.</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образования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4. Общее образование</w:t>
            </w:r>
          </w:p>
        </w:tc>
        <w:tc>
          <w:tcPr>
            <w:tcW w:w="907" w:type="dxa"/>
          </w:tcPr>
          <w:p w:rsidR="004D2155" w:rsidRPr="00714B24" w:rsidRDefault="004D2155">
            <w:pPr>
              <w:spacing w:after="1" w:line="260" w:lineRule="atLeast"/>
              <w:jc w:val="both"/>
            </w:pPr>
            <w:r w:rsidRPr="00714B24">
              <w:rPr>
                <w:rFonts w:ascii="Times New Roman" w:hAnsi="Times New Roman" w:cs="Times New Roman"/>
              </w:rPr>
              <w:t>3 ед.</w:t>
            </w:r>
          </w:p>
        </w:tc>
        <w:tc>
          <w:tcPr>
            <w:tcW w:w="907" w:type="dxa"/>
          </w:tcPr>
          <w:p w:rsidR="004D2155" w:rsidRPr="00714B24" w:rsidRDefault="004D2155">
            <w:pPr>
              <w:spacing w:after="1" w:line="260" w:lineRule="atLeast"/>
              <w:jc w:val="both"/>
            </w:pPr>
            <w:r w:rsidRPr="00714B24">
              <w:rPr>
                <w:rFonts w:ascii="Times New Roman" w:hAnsi="Times New Roman" w:cs="Times New Roman"/>
              </w:rPr>
              <w:t>3 ед.</w:t>
            </w:r>
          </w:p>
        </w:tc>
        <w:tc>
          <w:tcPr>
            <w:tcW w:w="907" w:type="dxa"/>
          </w:tcPr>
          <w:p w:rsidR="004D2155" w:rsidRPr="00714B24" w:rsidRDefault="004D2155">
            <w:pPr>
              <w:spacing w:after="1" w:line="260" w:lineRule="atLeast"/>
              <w:jc w:val="both"/>
            </w:pPr>
            <w:r w:rsidRPr="00714B24">
              <w:rPr>
                <w:rFonts w:ascii="Times New Roman" w:hAnsi="Times New Roman" w:cs="Times New Roman"/>
              </w:rPr>
              <w:t>3 ед.</w:t>
            </w:r>
          </w:p>
        </w:tc>
        <w:tc>
          <w:tcPr>
            <w:tcW w:w="907" w:type="dxa"/>
          </w:tcPr>
          <w:p w:rsidR="004D2155" w:rsidRPr="00714B24" w:rsidRDefault="004D2155">
            <w:pPr>
              <w:spacing w:after="1" w:line="260" w:lineRule="atLeast"/>
              <w:jc w:val="both"/>
            </w:pPr>
            <w:r w:rsidRPr="00714B24">
              <w:rPr>
                <w:rFonts w:ascii="Times New Roman" w:hAnsi="Times New Roman" w:cs="Times New Roman"/>
              </w:rPr>
              <w:t>3 ед.</w:t>
            </w:r>
          </w:p>
        </w:tc>
        <w:tc>
          <w:tcPr>
            <w:tcW w:w="907" w:type="dxa"/>
          </w:tcPr>
          <w:p w:rsidR="004D2155" w:rsidRPr="00714B24" w:rsidRDefault="004D2155">
            <w:pPr>
              <w:spacing w:after="1" w:line="260" w:lineRule="atLeast"/>
              <w:jc w:val="both"/>
            </w:pPr>
            <w:r w:rsidRPr="00714B24">
              <w:rPr>
                <w:rFonts w:ascii="Times New Roman" w:hAnsi="Times New Roman" w:cs="Times New Roman"/>
              </w:rPr>
              <w:t>3 ед.</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образования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5. Среднее профессиональное образование</w:t>
            </w:r>
          </w:p>
        </w:tc>
        <w:tc>
          <w:tcPr>
            <w:tcW w:w="907" w:type="dxa"/>
          </w:tcPr>
          <w:p w:rsidR="004D2155" w:rsidRPr="00714B24" w:rsidRDefault="004D2155">
            <w:pPr>
              <w:spacing w:after="1" w:line="260" w:lineRule="atLeast"/>
              <w:jc w:val="both"/>
            </w:pPr>
            <w:r w:rsidRPr="00714B24">
              <w:rPr>
                <w:rFonts w:ascii="Times New Roman" w:hAnsi="Times New Roman" w:cs="Times New Roman"/>
              </w:rPr>
              <w:t>4 ед.</w:t>
            </w:r>
          </w:p>
        </w:tc>
        <w:tc>
          <w:tcPr>
            <w:tcW w:w="907" w:type="dxa"/>
          </w:tcPr>
          <w:p w:rsidR="004D2155" w:rsidRPr="00714B24" w:rsidRDefault="004D2155">
            <w:pPr>
              <w:spacing w:after="1" w:line="260" w:lineRule="atLeast"/>
              <w:jc w:val="both"/>
            </w:pPr>
            <w:r w:rsidRPr="00714B24">
              <w:rPr>
                <w:rFonts w:ascii="Times New Roman" w:hAnsi="Times New Roman" w:cs="Times New Roman"/>
              </w:rPr>
              <w:t>5 ед.</w:t>
            </w:r>
          </w:p>
        </w:tc>
        <w:tc>
          <w:tcPr>
            <w:tcW w:w="907" w:type="dxa"/>
          </w:tcPr>
          <w:p w:rsidR="004D2155" w:rsidRPr="00714B24" w:rsidRDefault="004D2155">
            <w:pPr>
              <w:spacing w:after="1" w:line="260" w:lineRule="atLeast"/>
              <w:jc w:val="both"/>
            </w:pPr>
            <w:r w:rsidRPr="00714B24">
              <w:rPr>
                <w:rFonts w:ascii="Times New Roman" w:hAnsi="Times New Roman" w:cs="Times New Roman"/>
              </w:rPr>
              <w:t>5 ед.</w:t>
            </w:r>
          </w:p>
        </w:tc>
        <w:tc>
          <w:tcPr>
            <w:tcW w:w="907" w:type="dxa"/>
          </w:tcPr>
          <w:p w:rsidR="004D2155" w:rsidRPr="00714B24" w:rsidRDefault="004D2155">
            <w:pPr>
              <w:spacing w:after="1" w:line="260" w:lineRule="atLeast"/>
              <w:jc w:val="both"/>
            </w:pPr>
            <w:r w:rsidRPr="00714B24">
              <w:rPr>
                <w:rFonts w:ascii="Times New Roman" w:hAnsi="Times New Roman" w:cs="Times New Roman"/>
              </w:rPr>
              <w:t>5 ед.</w:t>
            </w:r>
          </w:p>
        </w:tc>
        <w:tc>
          <w:tcPr>
            <w:tcW w:w="907" w:type="dxa"/>
          </w:tcPr>
          <w:p w:rsidR="004D2155" w:rsidRPr="00714B24" w:rsidRDefault="004D2155">
            <w:pPr>
              <w:spacing w:after="1" w:line="260" w:lineRule="atLeast"/>
              <w:jc w:val="both"/>
            </w:pPr>
            <w:r w:rsidRPr="00714B24">
              <w:rPr>
                <w:rFonts w:ascii="Times New Roman" w:hAnsi="Times New Roman" w:cs="Times New Roman"/>
              </w:rPr>
              <w:t>5 ед.</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образования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6. Высшее образование</w:t>
            </w:r>
          </w:p>
        </w:tc>
        <w:tc>
          <w:tcPr>
            <w:tcW w:w="907" w:type="dxa"/>
          </w:tcPr>
          <w:p w:rsidR="004D2155" w:rsidRPr="00714B24" w:rsidRDefault="004D2155">
            <w:pPr>
              <w:spacing w:after="1" w:line="260" w:lineRule="atLeast"/>
              <w:jc w:val="both"/>
            </w:pPr>
            <w:r w:rsidRPr="00714B24">
              <w:rPr>
                <w:rFonts w:ascii="Times New Roman" w:hAnsi="Times New Roman" w:cs="Times New Roman"/>
              </w:rPr>
              <w:t>2 ед.</w:t>
            </w:r>
          </w:p>
        </w:tc>
        <w:tc>
          <w:tcPr>
            <w:tcW w:w="907" w:type="dxa"/>
          </w:tcPr>
          <w:p w:rsidR="004D2155" w:rsidRPr="00714B24" w:rsidRDefault="004D2155">
            <w:pPr>
              <w:spacing w:after="1" w:line="260" w:lineRule="atLeast"/>
              <w:jc w:val="both"/>
            </w:pPr>
            <w:r w:rsidRPr="00714B24">
              <w:rPr>
                <w:rFonts w:ascii="Times New Roman" w:hAnsi="Times New Roman" w:cs="Times New Roman"/>
              </w:rPr>
              <w:t>2 ед.</w:t>
            </w:r>
          </w:p>
        </w:tc>
        <w:tc>
          <w:tcPr>
            <w:tcW w:w="907" w:type="dxa"/>
          </w:tcPr>
          <w:p w:rsidR="004D2155" w:rsidRPr="00714B24" w:rsidRDefault="004D2155">
            <w:pPr>
              <w:spacing w:after="1" w:line="260" w:lineRule="atLeast"/>
              <w:jc w:val="both"/>
            </w:pPr>
            <w:r w:rsidRPr="00714B24">
              <w:rPr>
                <w:rFonts w:ascii="Times New Roman" w:hAnsi="Times New Roman" w:cs="Times New Roman"/>
              </w:rPr>
              <w:t>2 ед.</w:t>
            </w:r>
          </w:p>
        </w:tc>
        <w:tc>
          <w:tcPr>
            <w:tcW w:w="907" w:type="dxa"/>
          </w:tcPr>
          <w:p w:rsidR="004D2155" w:rsidRPr="00714B24" w:rsidRDefault="004D2155">
            <w:pPr>
              <w:spacing w:after="1" w:line="260" w:lineRule="atLeast"/>
              <w:jc w:val="both"/>
            </w:pPr>
            <w:r w:rsidRPr="00714B24">
              <w:rPr>
                <w:rFonts w:ascii="Times New Roman" w:hAnsi="Times New Roman" w:cs="Times New Roman"/>
              </w:rPr>
              <w:t>2 ед.</w:t>
            </w:r>
          </w:p>
        </w:tc>
        <w:tc>
          <w:tcPr>
            <w:tcW w:w="907" w:type="dxa"/>
          </w:tcPr>
          <w:p w:rsidR="004D2155" w:rsidRPr="00714B24" w:rsidRDefault="004D2155">
            <w:pPr>
              <w:spacing w:after="1" w:line="260" w:lineRule="atLeast"/>
              <w:jc w:val="both"/>
            </w:pPr>
            <w:r w:rsidRPr="00714B24">
              <w:rPr>
                <w:rFonts w:ascii="Times New Roman" w:hAnsi="Times New Roman" w:cs="Times New Roman"/>
              </w:rPr>
              <w:t>2 ед.</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образования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7. Услуги отдыха и оздоровления детей</w:t>
            </w:r>
          </w:p>
        </w:tc>
        <w:tc>
          <w:tcPr>
            <w:tcW w:w="907" w:type="dxa"/>
          </w:tcPr>
          <w:p w:rsidR="004D2155" w:rsidRPr="00714B24" w:rsidRDefault="004D2155">
            <w:pPr>
              <w:spacing w:after="1" w:line="260" w:lineRule="atLeast"/>
              <w:jc w:val="both"/>
            </w:pPr>
            <w:r w:rsidRPr="00714B24">
              <w:rPr>
                <w:rFonts w:ascii="Times New Roman" w:hAnsi="Times New Roman" w:cs="Times New Roman"/>
              </w:rPr>
              <w:t>92%</w:t>
            </w:r>
          </w:p>
        </w:tc>
        <w:tc>
          <w:tcPr>
            <w:tcW w:w="907" w:type="dxa"/>
          </w:tcPr>
          <w:p w:rsidR="004D2155" w:rsidRPr="00714B24" w:rsidRDefault="004D2155">
            <w:pPr>
              <w:spacing w:after="1" w:line="260" w:lineRule="atLeast"/>
              <w:jc w:val="both"/>
            </w:pPr>
            <w:r w:rsidRPr="00714B24">
              <w:rPr>
                <w:rFonts w:ascii="Times New Roman" w:hAnsi="Times New Roman" w:cs="Times New Roman"/>
              </w:rPr>
              <w:t>92%</w:t>
            </w:r>
          </w:p>
        </w:tc>
        <w:tc>
          <w:tcPr>
            <w:tcW w:w="907" w:type="dxa"/>
          </w:tcPr>
          <w:p w:rsidR="004D2155" w:rsidRPr="00714B24" w:rsidRDefault="004D2155">
            <w:pPr>
              <w:spacing w:after="1" w:line="260" w:lineRule="atLeast"/>
              <w:jc w:val="both"/>
            </w:pPr>
            <w:r w:rsidRPr="00714B24">
              <w:rPr>
                <w:rFonts w:ascii="Times New Roman" w:hAnsi="Times New Roman" w:cs="Times New Roman"/>
              </w:rPr>
              <w:t>92%</w:t>
            </w:r>
          </w:p>
        </w:tc>
        <w:tc>
          <w:tcPr>
            <w:tcW w:w="907" w:type="dxa"/>
          </w:tcPr>
          <w:p w:rsidR="004D2155" w:rsidRPr="00714B24" w:rsidRDefault="004D2155">
            <w:pPr>
              <w:spacing w:after="1" w:line="260" w:lineRule="atLeast"/>
              <w:jc w:val="both"/>
            </w:pPr>
            <w:r w:rsidRPr="00714B24">
              <w:rPr>
                <w:rFonts w:ascii="Times New Roman" w:hAnsi="Times New Roman" w:cs="Times New Roman"/>
              </w:rPr>
              <w:t>92%</w:t>
            </w:r>
          </w:p>
        </w:tc>
        <w:tc>
          <w:tcPr>
            <w:tcW w:w="907" w:type="dxa"/>
          </w:tcPr>
          <w:p w:rsidR="004D2155" w:rsidRPr="00714B24" w:rsidRDefault="004D2155">
            <w:pPr>
              <w:spacing w:after="1" w:line="260" w:lineRule="atLeast"/>
              <w:jc w:val="both"/>
            </w:pPr>
            <w:r w:rsidRPr="00714B24">
              <w:rPr>
                <w:rFonts w:ascii="Times New Roman" w:hAnsi="Times New Roman" w:cs="Times New Roman"/>
              </w:rPr>
              <w:t>92%</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социальной защиты населения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8. Дополнительное образование детей</w:t>
            </w:r>
          </w:p>
        </w:tc>
        <w:tc>
          <w:tcPr>
            <w:tcW w:w="907" w:type="dxa"/>
          </w:tcPr>
          <w:p w:rsidR="004D2155" w:rsidRPr="00714B24" w:rsidRDefault="004D2155">
            <w:pPr>
              <w:spacing w:after="1" w:line="260" w:lineRule="atLeast"/>
              <w:jc w:val="both"/>
            </w:pPr>
            <w:r w:rsidRPr="00714B24">
              <w:rPr>
                <w:rFonts w:ascii="Times New Roman" w:hAnsi="Times New Roman" w:cs="Times New Roman"/>
              </w:rPr>
              <w:t>2,1%</w:t>
            </w:r>
          </w:p>
        </w:tc>
        <w:tc>
          <w:tcPr>
            <w:tcW w:w="907" w:type="dxa"/>
          </w:tcPr>
          <w:p w:rsidR="004D2155" w:rsidRPr="00714B24" w:rsidRDefault="004D2155">
            <w:pPr>
              <w:spacing w:after="1" w:line="260" w:lineRule="atLeast"/>
              <w:jc w:val="both"/>
            </w:pPr>
            <w:r w:rsidRPr="00714B24">
              <w:rPr>
                <w:rFonts w:ascii="Times New Roman" w:hAnsi="Times New Roman" w:cs="Times New Roman"/>
              </w:rPr>
              <w:t>2,3%</w:t>
            </w:r>
          </w:p>
        </w:tc>
        <w:tc>
          <w:tcPr>
            <w:tcW w:w="907" w:type="dxa"/>
          </w:tcPr>
          <w:p w:rsidR="004D2155" w:rsidRPr="00714B24" w:rsidRDefault="004D2155">
            <w:pPr>
              <w:spacing w:after="1" w:line="260" w:lineRule="atLeast"/>
              <w:jc w:val="both"/>
            </w:pPr>
            <w:r w:rsidRPr="00714B24">
              <w:rPr>
                <w:rFonts w:ascii="Times New Roman" w:hAnsi="Times New Roman" w:cs="Times New Roman"/>
              </w:rPr>
              <w:t>2,5%</w:t>
            </w:r>
          </w:p>
        </w:tc>
        <w:tc>
          <w:tcPr>
            <w:tcW w:w="907" w:type="dxa"/>
          </w:tcPr>
          <w:p w:rsidR="004D2155" w:rsidRPr="00714B24" w:rsidRDefault="004D2155">
            <w:pPr>
              <w:spacing w:after="1" w:line="260" w:lineRule="atLeast"/>
              <w:jc w:val="both"/>
            </w:pPr>
            <w:r w:rsidRPr="00714B24">
              <w:rPr>
                <w:rFonts w:ascii="Times New Roman" w:hAnsi="Times New Roman" w:cs="Times New Roman"/>
              </w:rPr>
              <w:t>3,5%</w:t>
            </w:r>
          </w:p>
        </w:tc>
        <w:tc>
          <w:tcPr>
            <w:tcW w:w="907" w:type="dxa"/>
          </w:tcPr>
          <w:p w:rsidR="004D2155" w:rsidRPr="00714B24" w:rsidRDefault="004D2155">
            <w:pPr>
              <w:spacing w:after="1" w:line="260" w:lineRule="atLeast"/>
              <w:jc w:val="both"/>
            </w:pPr>
            <w:r w:rsidRPr="00714B24">
              <w:rPr>
                <w:rFonts w:ascii="Times New Roman" w:hAnsi="Times New Roman" w:cs="Times New Roman"/>
              </w:rPr>
              <w:t>5,0%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образования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9. Племенное животноводство</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сельского хозяйства и продовольствия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10. Семеноводство</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сельского хозяйства и продовольствия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11. Жилищное строительство (за исключением Московского фонда реновации жилой застройки и индивидуального жилищного строительства)</w:t>
            </w:r>
          </w:p>
        </w:tc>
        <w:tc>
          <w:tcPr>
            <w:tcW w:w="907" w:type="dxa"/>
          </w:tcPr>
          <w:p w:rsidR="004D2155" w:rsidRPr="00714B24" w:rsidRDefault="004D2155">
            <w:pPr>
              <w:spacing w:after="1" w:line="260" w:lineRule="atLeast"/>
              <w:jc w:val="both"/>
            </w:pPr>
            <w:r w:rsidRPr="00714B24">
              <w:rPr>
                <w:rFonts w:ascii="Times New Roman" w:hAnsi="Times New Roman" w:cs="Times New Roman"/>
              </w:rPr>
              <w:t>96,68%</w:t>
            </w:r>
          </w:p>
        </w:tc>
        <w:tc>
          <w:tcPr>
            <w:tcW w:w="907" w:type="dxa"/>
          </w:tcPr>
          <w:p w:rsidR="004D2155" w:rsidRPr="00714B24" w:rsidRDefault="004D2155">
            <w:pPr>
              <w:spacing w:after="1" w:line="260" w:lineRule="atLeast"/>
              <w:jc w:val="both"/>
            </w:pPr>
            <w:r w:rsidRPr="00714B24">
              <w:rPr>
                <w:rFonts w:ascii="Times New Roman" w:hAnsi="Times New Roman" w:cs="Times New Roman"/>
              </w:rPr>
              <w:t>96,7%</w:t>
            </w:r>
          </w:p>
        </w:tc>
        <w:tc>
          <w:tcPr>
            <w:tcW w:w="907" w:type="dxa"/>
          </w:tcPr>
          <w:p w:rsidR="004D2155" w:rsidRPr="00714B24" w:rsidRDefault="004D2155">
            <w:pPr>
              <w:spacing w:after="1" w:line="260" w:lineRule="atLeast"/>
              <w:jc w:val="both"/>
            </w:pPr>
            <w:r w:rsidRPr="00714B24">
              <w:rPr>
                <w:rFonts w:ascii="Times New Roman" w:hAnsi="Times New Roman" w:cs="Times New Roman"/>
              </w:rPr>
              <w:t>96,7%</w:t>
            </w:r>
          </w:p>
        </w:tc>
        <w:tc>
          <w:tcPr>
            <w:tcW w:w="907" w:type="dxa"/>
          </w:tcPr>
          <w:p w:rsidR="004D2155" w:rsidRPr="00714B24" w:rsidRDefault="004D2155">
            <w:pPr>
              <w:spacing w:after="1" w:line="260" w:lineRule="atLeast"/>
              <w:jc w:val="both"/>
            </w:pPr>
            <w:r w:rsidRPr="00714B24">
              <w:rPr>
                <w:rFonts w:ascii="Times New Roman" w:hAnsi="Times New Roman" w:cs="Times New Roman"/>
              </w:rPr>
              <w:t>96,7%</w:t>
            </w:r>
          </w:p>
        </w:tc>
        <w:tc>
          <w:tcPr>
            <w:tcW w:w="907" w:type="dxa"/>
          </w:tcPr>
          <w:p w:rsidR="004D2155" w:rsidRPr="00714B24" w:rsidRDefault="004D2155">
            <w:pPr>
              <w:spacing w:after="1" w:line="260" w:lineRule="atLeast"/>
              <w:jc w:val="both"/>
            </w:pPr>
            <w:r w:rsidRPr="00714B24">
              <w:rPr>
                <w:rFonts w:ascii="Times New Roman" w:hAnsi="Times New Roman" w:cs="Times New Roman"/>
              </w:rPr>
              <w:t>96,7%</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строительства и архитектуры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12. Строительство, за исключением дорожного строительства</w:t>
            </w:r>
          </w:p>
        </w:tc>
        <w:tc>
          <w:tcPr>
            <w:tcW w:w="907" w:type="dxa"/>
          </w:tcPr>
          <w:p w:rsidR="004D2155" w:rsidRPr="00714B24" w:rsidRDefault="004D2155">
            <w:pPr>
              <w:spacing w:after="1" w:line="260" w:lineRule="atLeast"/>
              <w:jc w:val="both"/>
            </w:pPr>
            <w:r w:rsidRPr="00714B24">
              <w:rPr>
                <w:rFonts w:ascii="Times New Roman" w:hAnsi="Times New Roman" w:cs="Times New Roman"/>
              </w:rPr>
              <w:t>98,9%</w:t>
            </w:r>
          </w:p>
        </w:tc>
        <w:tc>
          <w:tcPr>
            <w:tcW w:w="907" w:type="dxa"/>
          </w:tcPr>
          <w:p w:rsidR="004D2155" w:rsidRPr="00714B24" w:rsidRDefault="004D2155">
            <w:pPr>
              <w:spacing w:after="1" w:line="260" w:lineRule="atLeast"/>
              <w:jc w:val="both"/>
            </w:pPr>
            <w:r w:rsidRPr="00714B24">
              <w:rPr>
                <w:rFonts w:ascii="Times New Roman" w:hAnsi="Times New Roman" w:cs="Times New Roman"/>
              </w:rPr>
              <w:t>98,9%</w:t>
            </w:r>
          </w:p>
        </w:tc>
        <w:tc>
          <w:tcPr>
            <w:tcW w:w="907" w:type="dxa"/>
          </w:tcPr>
          <w:p w:rsidR="004D2155" w:rsidRPr="00714B24" w:rsidRDefault="004D2155">
            <w:pPr>
              <w:spacing w:after="1" w:line="260" w:lineRule="atLeast"/>
              <w:jc w:val="both"/>
            </w:pPr>
            <w:r w:rsidRPr="00714B24">
              <w:rPr>
                <w:rFonts w:ascii="Times New Roman" w:hAnsi="Times New Roman" w:cs="Times New Roman"/>
              </w:rPr>
              <w:t>98,9%</w:t>
            </w:r>
          </w:p>
        </w:tc>
        <w:tc>
          <w:tcPr>
            <w:tcW w:w="907" w:type="dxa"/>
          </w:tcPr>
          <w:p w:rsidR="004D2155" w:rsidRPr="00714B24" w:rsidRDefault="004D2155">
            <w:pPr>
              <w:spacing w:after="1" w:line="260" w:lineRule="atLeast"/>
              <w:jc w:val="both"/>
            </w:pPr>
            <w:r w:rsidRPr="00714B24">
              <w:rPr>
                <w:rFonts w:ascii="Times New Roman" w:hAnsi="Times New Roman" w:cs="Times New Roman"/>
              </w:rPr>
              <w:t>98,9%</w:t>
            </w:r>
          </w:p>
        </w:tc>
        <w:tc>
          <w:tcPr>
            <w:tcW w:w="907" w:type="dxa"/>
          </w:tcPr>
          <w:p w:rsidR="004D2155" w:rsidRPr="00714B24" w:rsidRDefault="004D2155">
            <w:pPr>
              <w:spacing w:after="1" w:line="260" w:lineRule="atLeast"/>
              <w:jc w:val="both"/>
            </w:pPr>
            <w:r w:rsidRPr="00714B24">
              <w:rPr>
                <w:rFonts w:ascii="Times New Roman" w:hAnsi="Times New Roman" w:cs="Times New Roman"/>
              </w:rPr>
              <w:t>98,9%</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строительства и архитектуры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13. Дорожная деятельность (за исключением проектирования)</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дорожного хозяйства и транспорта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14. Архитектурно-строительное проектирование</w:t>
            </w:r>
          </w:p>
        </w:tc>
        <w:tc>
          <w:tcPr>
            <w:tcW w:w="907" w:type="dxa"/>
          </w:tcPr>
          <w:p w:rsidR="004D2155" w:rsidRPr="00714B24" w:rsidRDefault="004D2155">
            <w:pPr>
              <w:spacing w:after="1" w:line="260" w:lineRule="atLeast"/>
              <w:jc w:val="both"/>
            </w:pPr>
            <w:r w:rsidRPr="00714B24">
              <w:rPr>
                <w:rFonts w:ascii="Times New Roman" w:hAnsi="Times New Roman" w:cs="Times New Roman"/>
              </w:rPr>
              <w:t>77,8%</w:t>
            </w:r>
          </w:p>
        </w:tc>
        <w:tc>
          <w:tcPr>
            <w:tcW w:w="907" w:type="dxa"/>
          </w:tcPr>
          <w:p w:rsidR="004D2155" w:rsidRPr="00714B24" w:rsidRDefault="004D2155">
            <w:pPr>
              <w:spacing w:after="1" w:line="260" w:lineRule="atLeast"/>
              <w:jc w:val="both"/>
            </w:pPr>
            <w:r w:rsidRPr="00714B24">
              <w:rPr>
                <w:rFonts w:ascii="Times New Roman" w:hAnsi="Times New Roman" w:cs="Times New Roman"/>
              </w:rPr>
              <w:t>78%</w:t>
            </w:r>
          </w:p>
        </w:tc>
        <w:tc>
          <w:tcPr>
            <w:tcW w:w="907" w:type="dxa"/>
          </w:tcPr>
          <w:p w:rsidR="004D2155" w:rsidRPr="00714B24" w:rsidRDefault="004D2155">
            <w:pPr>
              <w:spacing w:after="1" w:line="260" w:lineRule="atLeast"/>
              <w:jc w:val="both"/>
            </w:pPr>
            <w:r w:rsidRPr="00714B24">
              <w:rPr>
                <w:rFonts w:ascii="Times New Roman" w:hAnsi="Times New Roman" w:cs="Times New Roman"/>
              </w:rPr>
              <w:t>79%</w:t>
            </w:r>
          </w:p>
        </w:tc>
        <w:tc>
          <w:tcPr>
            <w:tcW w:w="907" w:type="dxa"/>
          </w:tcPr>
          <w:p w:rsidR="004D2155" w:rsidRPr="00714B24" w:rsidRDefault="004D2155">
            <w:pPr>
              <w:spacing w:after="1" w:line="260" w:lineRule="atLeast"/>
              <w:jc w:val="both"/>
            </w:pPr>
            <w:r w:rsidRPr="00714B24">
              <w:rPr>
                <w:rFonts w:ascii="Times New Roman" w:hAnsi="Times New Roman" w:cs="Times New Roman"/>
              </w:rPr>
              <w:t>80%</w:t>
            </w:r>
          </w:p>
        </w:tc>
        <w:tc>
          <w:tcPr>
            <w:tcW w:w="907" w:type="dxa"/>
          </w:tcPr>
          <w:p w:rsidR="004D2155" w:rsidRPr="00714B24" w:rsidRDefault="004D2155">
            <w:pPr>
              <w:spacing w:after="1" w:line="260" w:lineRule="atLeast"/>
              <w:jc w:val="both"/>
            </w:pPr>
            <w:r w:rsidRPr="00714B24">
              <w:rPr>
                <w:rFonts w:ascii="Times New Roman" w:hAnsi="Times New Roman" w:cs="Times New Roman"/>
              </w:rPr>
              <w:t>80%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строительства и архитектуры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15. Вылов водных биоресурсов</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природных ресурсов и экологии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16. Переработка водных биоресурсов</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природных ресурсов и экологии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17. Товарная аквакультура</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сельского хозяйства и продовольствия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18. Добыча общераспространенных полезных ископаемых на участках недр местного значения</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природных ресурсов и экологии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19. Теплоснабжение (производство тепловой энергии)</w:t>
            </w:r>
          </w:p>
        </w:tc>
        <w:tc>
          <w:tcPr>
            <w:tcW w:w="907" w:type="dxa"/>
          </w:tcPr>
          <w:p w:rsidR="004D2155" w:rsidRPr="00714B24" w:rsidRDefault="004D2155">
            <w:pPr>
              <w:spacing w:after="1" w:line="260" w:lineRule="atLeast"/>
              <w:jc w:val="both"/>
            </w:pPr>
            <w:r w:rsidRPr="00714B24">
              <w:rPr>
                <w:rFonts w:ascii="Times New Roman" w:hAnsi="Times New Roman" w:cs="Times New Roman"/>
              </w:rPr>
              <w:t>72,01%</w:t>
            </w:r>
          </w:p>
        </w:tc>
        <w:tc>
          <w:tcPr>
            <w:tcW w:w="907" w:type="dxa"/>
          </w:tcPr>
          <w:p w:rsidR="004D2155" w:rsidRPr="00714B24" w:rsidRDefault="004D2155">
            <w:pPr>
              <w:spacing w:after="1" w:line="260" w:lineRule="atLeast"/>
              <w:jc w:val="both"/>
            </w:pPr>
            <w:r w:rsidRPr="00714B24">
              <w:rPr>
                <w:rFonts w:ascii="Times New Roman" w:hAnsi="Times New Roman" w:cs="Times New Roman"/>
              </w:rPr>
              <w:t>73,91%</w:t>
            </w:r>
          </w:p>
        </w:tc>
        <w:tc>
          <w:tcPr>
            <w:tcW w:w="907" w:type="dxa"/>
          </w:tcPr>
          <w:p w:rsidR="004D2155" w:rsidRPr="00714B24" w:rsidRDefault="004D2155">
            <w:pPr>
              <w:spacing w:after="1" w:line="260" w:lineRule="atLeast"/>
              <w:jc w:val="both"/>
            </w:pPr>
            <w:r w:rsidRPr="00714B24">
              <w:rPr>
                <w:rFonts w:ascii="Times New Roman" w:hAnsi="Times New Roman" w:cs="Times New Roman"/>
              </w:rPr>
              <w:t>73,91%</w:t>
            </w:r>
          </w:p>
        </w:tc>
        <w:tc>
          <w:tcPr>
            <w:tcW w:w="907" w:type="dxa"/>
          </w:tcPr>
          <w:p w:rsidR="004D2155" w:rsidRPr="00714B24" w:rsidRDefault="004D2155">
            <w:pPr>
              <w:spacing w:after="1" w:line="260" w:lineRule="atLeast"/>
              <w:jc w:val="both"/>
            </w:pPr>
            <w:r w:rsidRPr="00714B24">
              <w:rPr>
                <w:rFonts w:ascii="Times New Roman" w:hAnsi="Times New Roman" w:cs="Times New Roman"/>
              </w:rPr>
              <w:t>73,91%</w:t>
            </w:r>
          </w:p>
        </w:tc>
        <w:tc>
          <w:tcPr>
            <w:tcW w:w="907" w:type="dxa"/>
          </w:tcPr>
          <w:p w:rsidR="004D2155" w:rsidRPr="00714B24" w:rsidRDefault="004D2155">
            <w:pPr>
              <w:spacing w:after="1" w:line="260" w:lineRule="atLeast"/>
              <w:jc w:val="both"/>
            </w:pPr>
            <w:r w:rsidRPr="00714B24">
              <w:rPr>
                <w:rFonts w:ascii="Times New Roman" w:hAnsi="Times New Roman" w:cs="Times New Roman"/>
              </w:rPr>
              <w:t>73,91%</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энергетики и тарифов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20. Транспортирование твердых коммунальных отходов</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жилищно-коммунального хозяйства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21. Благоустройство городской среды</w:t>
            </w:r>
          </w:p>
        </w:tc>
        <w:tc>
          <w:tcPr>
            <w:tcW w:w="907" w:type="dxa"/>
          </w:tcPr>
          <w:p w:rsidR="004D2155" w:rsidRPr="00714B24" w:rsidRDefault="004D2155">
            <w:pPr>
              <w:spacing w:after="1" w:line="260" w:lineRule="atLeast"/>
              <w:jc w:val="both"/>
            </w:pPr>
            <w:r w:rsidRPr="00714B24">
              <w:rPr>
                <w:rFonts w:ascii="Times New Roman" w:hAnsi="Times New Roman" w:cs="Times New Roman"/>
              </w:rPr>
              <w:t>80%</w:t>
            </w:r>
          </w:p>
        </w:tc>
        <w:tc>
          <w:tcPr>
            <w:tcW w:w="907" w:type="dxa"/>
          </w:tcPr>
          <w:p w:rsidR="004D2155" w:rsidRPr="00714B24" w:rsidRDefault="004D2155">
            <w:pPr>
              <w:spacing w:after="1" w:line="260" w:lineRule="atLeast"/>
              <w:jc w:val="both"/>
            </w:pPr>
            <w:r w:rsidRPr="00714B24">
              <w:rPr>
                <w:rFonts w:ascii="Times New Roman" w:hAnsi="Times New Roman" w:cs="Times New Roman"/>
              </w:rPr>
              <w:t>85%</w:t>
            </w:r>
          </w:p>
        </w:tc>
        <w:tc>
          <w:tcPr>
            <w:tcW w:w="907" w:type="dxa"/>
          </w:tcPr>
          <w:p w:rsidR="004D2155" w:rsidRPr="00714B24" w:rsidRDefault="004D2155">
            <w:pPr>
              <w:spacing w:after="1" w:line="260" w:lineRule="atLeast"/>
              <w:jc w:val="both"/>
            </w:pPr>
            <w:r w:rsidRPr="00714B24">
              <w:rPr>
                <w:rFonts w:ascii="Times New Roman" w:hAnsi="Times New Roman" w:cs="Times New Roman"/>
              </w:rPr>
              <w:t>90%</w:t>
            </w:r>
          </w:p>
        </w:tc>
        <w:tc>
          <w:tcPr>
            <w:tcW w:w="907" w:type="dxa"/>
          </w:tcPr>
          <w:p w:rsidR="004D2155" w:rsidRPr="00714B24" w:rsidRDefault="004D2155">
            <w:pPr>
              <w:spacing w:after="1" w:line="260" w:lineRule="atLeast"/>
              <w:jc w:val="both"/>
            </w:pPr>
            <w:r w:rsidRPr="00714B24">
              <w:rPr>
                <w:rFonts w:ascii="Times New Roman" w:hAnsi="Times New Roman" w:cs="Times New Roman"/>
              </w:rPr>
              <w:t>95%</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жилищно-коммунального хозяйства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22. Поставка сжиженного газа в баллонах</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энергетики и тарифов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23. Купля-продажа электроэнергии (мощности) на розничном рынке электрической энергии (мощности)</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энергетики и тарифов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24. Производства электроэнергии (мощности) на розничном рынке, включая производство электрической энергии в режиме когенерации</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энергетики и тарифов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25. Перевозки пассажиров автомобильным транспортом по межмуниципальным маршрутам регулярных перевозок</w:t>
            </w:r>
          </w:p>
        </w:tc>
        <w:tc>
          <w:tcPr>
            <w:tcW w:w="907" w:type="dxa"/>
          </w:tcPr>
          <w:p w:rsidR="004D2155" w:rsidRPr="00714B24" w:rsidRDefault="004D2155">
            <w:pPr>
              <w:spacing w:after="1" w:line="260" w:lineRule="atLeast"/>
              <w:jc w:val="both"/>
            </w:pPr>
            <w:r w:rsidRPr="00714B24">
              <w:rPr>
                <w:rFonts w:ascii="Times New Roman" w:hAnsi="Times New Roman" w:cs="Times New Roman"/>
              </w:rPr>
              <w:t>99,9%</w:t>
            </w:r>
          </w:p>
        </w:tc>
        <w:tc>
          <w:tcPr>
            <w:tcW w:w="907" w:type="dxa"/>
          </w:tcPr>
          <w:p w:rsidR="004D2155" w:rsidRPr="00714B24" w:rsidRDefault="004D2155">
            <w:pPr>
              <w:spacing w:after="1" w:line="260" w:lineRule="atLeast"/>
              <w:jc w:val="both"/>
            </w:pPr>
            <w:r w:rsidRPr="00714B24">
              <w:rPr>
                <w:rFonts w:ascii="Times New Roman" w:hAnsi="Times New Roman" w:cs="Times New Roman"/>
              </w:rPr>
              <w:t>99,9%</w:t>
            </w:r>
          </w:p>
        </w:tc>
        <w:tc>
          <w:tcPr>
            <w:tcW w:w="907" w:type="dxa"/>
          </w:tcPr>
          <w:p w:rsidR="004D2155" w:rsidRPr="00714B24" w:rsidRDefault="004D2155">
            <w:pPr>
              <w:spacing w:after="1" w:line="260" w:lineRule="atLeast"/>
              <w:jc w:val="both"/>
            </w:pPr>
            <w:r w:rsidRPr="00714B24">
              <w:rPr>
                <w:rFonts w:ascii="Times New Roman" w:hAnsi="Times New Roman" w:cs="Times New Roman"/>
              </w:rPr>
              <w:t>99,9%</w:t>
            </w:r>
          </w:p>
        </w:tc>
        <w:tc>
          <w:tcPr>
            <w:tcW w:w="907" w:type="dxa"/>
          </w:tcPr>
          <w:p w:rsidR="004D2155" w:rsidRPr="00714B24" w:rsidRDefault="004D2155">
            <w:pPr>
              <w:spacing w:after="1" w:line="260" w:lineRule="atLeast"/>
              <w:jc w:val="both"/>
            </w:pPr>
            <w:r w:rsidRPr="00714B24">
              <w:rPr>
                <w:rFonts w:ascii="Times New Roman" w:hAnsi="Times New Roman" w:cs="Times New Roman"/>
              </w:rPr>
              <w:t>99,9%</w:t>
            </w:r>
          </w:p>
        </w:tc>
        <w:tc>
          <w:tcPr>
            <w:tcW w:w="907" w:type="dxa"/>
          </w:tcPr>
          <w:p w:rsidR="004D2155" w:rsidRPr="00714B24" w:rsidRDefault="004D2155">
            <w:pPr>
              <w:spacing w:after="1" w:line="260" w:lineRule="atLeast"/>
              <w:jc w:val="both"/>
            </w:pPr>
            <w:r w:rsidRPr="00714B24">
              <w:rPr>
                <w:rFonts w:ascii="Times New Roman" w:hAnsi="Times New Roman" w:cs="Times New Roman"/>
              </w:rPr>
              <w:t>99,9%</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дорожного хозяйства и транспорта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26. Перевозка пассажиров и багажа легковым такси</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дорожного хозяйства и транспорта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27. Легкая промышленность</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экономического развития и торговли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28. Обработка древесины и производство изделий из дерева</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экономического развития и торговли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29. Производство кирпича</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строительства и архитектуры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30. Производство бетона</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строительства и архитектуры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31. Услуги в сфере наружной рекламы</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внутренней политики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32. Розничный рынок нефтепродуктов</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энергетики и тарифов Ивановской области</w:t>
            </w:r>
          </w:p>
        </w:tc>
      </w:tr>
      <w:tr w:rsidR="004D2155" w:rsidRPr="00714B24">
        <w:tc>
          <w:tcPr>
            <w:tcW w:w="2665" w:type="dxa"/>
          </w:tcPr>
          <w:p w:rsidR="004D2155" w:rsidRPr="00714B24" w:rsidRDefault="004D2155">
            <w:pPr>
              <w:spacing w:after="1" w:line="260" w:lineRule="atLeast"/>
              <w:jc w:val="both"/>
            </w:pPr>
            <w:r w:rsidRPr="00714B24">
              <w:rPr>
                <w:rFonts w:ascii="Times New Roman" w:hAnsi="Times New Roman" w:cs="Times New Roman"/>
              </w:rPr>
              <w:t>33. Услуги связи по предоставлению широкополосного доступа к сети Интернет</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развития информационного общества Ивановской области</w:t>
            </w:r>
          </w:p>
        </w:tc>
      </w:tr>
      <w:tr w:rsidR="004D2155" w:rsidRPr="00714B24">
        <w:trPr>
          <w:trHeight w:val="3967"/>
        </w:trPr>
        <w:tc>
          <w:tcPr>
            <w:tcW w:w="2665" w:type="dxa"/>
          </w:tcPr>
          <w:p w:rsidR="004D2155" w:rsidRPr="00714B24" w:rsidRDefault="004D2155">
            <w:pPr>
              <w:spacing w:after="1" w:line="260" w:lineRule="atLeast"/>
              <w:jc w:val="both"/>
            </w:pPr>
            <w:r w:rsidRPr="00714B24">
              <w:rPr>
                <w:rFonts w:ascii="Times New Roman" w:hAnsi="Times New Roman" w:cs="Times New Roman"/>
              </w:rPr>
              <w:t>33.1. 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размещения сетей и сооружений связи на объектах государственной и муниципальной собственности</w:t>
            </w:r>
          </w:p>
        </w:tc>
        <w:tc>
          <w:tcPr>
            <w:tcW w:w="907" w:type="dxa"/>
          </w:tcPr>
          <w:p w:rsidR="004D2155" w:rsidRPr="00714B24" w:rsidRDefault="004D2155">
            <w:pPr>
              <w:spacing w:after="1" w:line="260" w:lineRule="atLeast"/>
              <w:jc w:val="both"/>
            </w:pPr>
            <w:r w:rsidRPr="00714B24">
              <w:rPr>
                <w:rFonts w:ascii="Times New Roman" w:hAnsi="Times New Roman" w:cs="Times New Roman"/>
              </w:rPr>
              <w:t>100% **</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907" w:type="dxa"/>
          </w:tcPr>
          <w:p w:rsidR="004D2155" w:rsidRPr="00714B24" w:rsidRDefault="004D2155">
            <w:pPr>
              <w:spacing w:after="1" w:line="260" w:lineRule="atLeast"/>
              <w:jc w:val="both"/>
            </w:pPr>
            <w:r w:rsidRPr="00714B24">
              <w:rPr>
                <w:rFonts w:ascii="Times New Roman" w:hAnsi="Times New Roman" w:cs="Times New Roman"/>
              </w:rPr>
              <w:t>100%</w:t>
            </w:r>
          </w:p>
        </w:tc>
        <w:tc>
          <w:tcPr>
            <w:tcW w:w="1871" w:type="dxa"/>
          </w:tcPr>
          <w:p w:rsidR="004D2155" w:rsidRPr="00714B24" w:rsidRDefault="004D2155">
            <w:pPr>
              <w:spacing w:after="1" w:line="260" w:lineRule="atLeast"/>
              <w:jc w:val="both"/>
            </w:pPr>
            <w:r w:rsidRPr="00714B24">
              <w:rPr>
                <w:rFonts w:ascii="Times New Roman" w:hAnsi="Times New Roman" w:cs="Times New Roman"/>
              </w:rPr>
              <w:t>Департамент развития информационного общества Ивановской области</w:t>
            </w:r>
          </w:p>
        </w:tc>
      </w:tr>
    </w:tbl>
    <w:p w:rsidR="004D2155" w:rsidRPr="008227CF" w:rsidRDefault="004D2155" w:rsidP="008227CF">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Pr="008227CF">
        <w:rPr>
          <w:rFonts w:ascii="Times New Roman" w:hAnsi="Times New Roman" w:cs="Times New Roman"/>
          <w:sz w:val="26"/>
          <w:szCs w:val="26"/>
        </w:rPr>
        <w:t xml:space="preserve">В соответствии с пунктом 59 </w:t>
      </w:r>
      <w:r w:rsidRPr="007B4597">
        <w:rPr>
          <w:rFonts w:ascii="Times New Roman" w:hAnsi="Times New Roman" w:cs="Times New Roman"/>
          <w:sz w:val="26"/>
          <w:szCs w:val="26"/>
          <w:lang w:eastAsia="ru-RU"/>
        </w:rPr>
        <w:t>Стандарта развития конкуренции в субъектах Российской Федерации</w:t>
      </w:r>
      <w:r w:rsidRPr="008227CF">
        <w:rPr>
          <w:rFonts w:ascii="Times New Roman" w:hAnsi="Times New Roman" w:cs="Times New Roman"/>
          <w:sz w:val="26"/>
          <w:szCs w:val="26"/>
          <w:lang w:eastAsia="ru-RU"/>
        </w:rPr>
        <w:t>, у</w:t>
      </w:r>
      <w:r w:rsidRPr="008227CF">
        <w:rPr>
          <w:rFonts w:ascii="Times New Roman" w:hAnsi="Times New Roman" w:cs="Times New Roman"/>
          <w:sz w:val="26"/>
          <w:szCs w:val="26"/>
        </w:rPr>
        <w:t>твержденного распоряжением Правительства Российской Федерации от 17 апреля 2019 г. N 768-р,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sectPr w:rsidR="004D2155" w:rsidRPr="008227CF" w:rsidSect="007E1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B2759"/>
    <w:multiLevelType w:val="hybridMultilevel"/>
    <w:tmpl w:val="6082C85A"/>
    <w:lvl w:ilvl="0" w:tplc="CCDA828E">
      <w:start w:val="1"/>
      <w:numFmt w:val="bullet"/>
      <w:lvlText w:val=""/>
      <w:lvlJc w:val="left"/>
      <w:pPr>
        <w:tabs>
          <w:tab w:val="num" w:pos="720"/>
        </w:tabs>
        <w:ind w:left="720" w:hanging="360"/>
      </w:pPr>
      <w:rPr>
        <w:rFonts w:ascii="Wingdings" w:hAnsi="Wingdings" w:hint="default"/>
      </w:rPr>
    </w:lvl>
    <w:lvl w:ilvl="1" w:tplc="F5C8A5CE">
      <w:start w:val="1"/>
      <w:numFmt w:val="bullet"/>
      <w:lvlText w:val=""/>
      <w:lvlJc w:val="left"/>
      <w:pPr>
        <w:tabs>
          <w:tab w:val="num" w:pos="1440"/>
        </w:tabs>
        <w:ind w:left="1440" w:hanging="360"/>
      </w:pPr>
      <w:rPr>
        <w:rFonts w:ascii="Wingdings" w:hAnsi="Wingdings" w:cs="Wingdings" w:hint="default"/>
      </w:rPr>
    </w:lvl>
    <w:lvl w:ilvl="2" w:tplc="78BE7662">
      <w:start w:val="1"/>
      <w:numFmt w:val="bullet"/>
      <w:lvlText w:val=""/>
      <w:lvlJc w:val="left"/>
      <w:pPr>
        <w:tabs>
          <w:tab w:val="num" w:pos="2160"/>
        </w:tabs>
        <w:ind w:left="2160" w:hanging="360"/>
      </w:pPr>
      <w:rPr>
        <w:rFonts w:ascii="Wingdings" w:hAnsi="Wingdings" w:cs="Wingdings" w:hint="default"/>
      </w:rPr>
    </w:lvl>
    <w:lvl w:ilvl="3" w:tplc="EDC8A74E">
      <w:start w:val="1"/>
      <w:numFmt w:val="bullet"/>
      <w:lvlText w:val=""/>
      <w:lvlJc w:val="left"/>
      <w:pPr>
        <w:tabs>
          <w:tab w:val="num" w:pos="2880"/>
        </w:tabs>
        <w:ind w:left="2880" w:hanging="360"/>
      </w:pPr>
      <w:rPr>
        <w:rFonts w:ascii="Wingdings" w:hAnsi="Wingdings" w:cs="Wingdings" w:hint="default"/>
      </w:rPr>
    </w:lvl>
    <w:lvl w:ilvl="4" w:tplc="04B63AC8">
      <w:start w:val="1"/>
      <w:numFmt w:val="bullet"/>
      <w:lvlText w:val=""/>
      <w:lvlJc w:val="left"/>
      <w:pPr>
        <w:tabs>
          <w:tab w:val="num" w:pos="3600"/>
        </w:tabs>
        <w:ind w:left="3600" w:hanging="360"/>
      </w:pPr>
      <w:rPr>
        <w:rFonts w:ascii="Wingdings" w:hAnsi="Wingdings" w:cs="Wingdings" w:hint="default"/>
      </w:rPr>
    </w:lvl>
    <w:lvl w:ilvl="5" w:tplc="83DAB7E8">
      <w:start w:val="1"/>
      <w:numFmt w:val="bullet"/>
      <w:lvlText w:val=""/>
      <w:lvlJc w:val="left"/>
      <w:pPr>
        <w:tabs>
          <w:tab w:val="num" w:pos="4320"/>
        </w:tabs>
        <w:ind w:left="4320" w:hanging="360"/>
      </w:pPr>
      <w:rPr>
        <w:rFonts w:ascii="Wingdings" w:hAnsi="Wingdings" w:cs="Wingdings" w:hint="default"/>
      </w:rPr>
    </w:lvl>
    <w:lvl w:ilvl="6" w:tplc="CF70A766">
      <w:start w:val="1"/>
      <w:numFmt w:val="bullet"/>
      <w:lvlText w:val=""/>
      <w:lvlJc w:val="left"/>
      <w:pPr>
        <w:tabs>
          <w:tab w:val="num" w:pos="5040"/>
        </w:tabs>
        <w:ind w:left="5040" w:hanging="360"/>
      </w:pPr>
      <w:rPr>
        <w:rFonts w:ascii="Wingdings" w:hAnsi="Wingdings" w:cs="Wingdings" w:hint="default"/>
      </w:rPr>
    </w:lvl>
    <w:lvl w:ilvl="7" w:tplc="7A408CDE">
      <w:start w:val="1"/>
      <w:numFmt w:val="bullet"/>
      <w:lvlText w:val=""/>
      <w:lvlJc w:val="left"/>
      <w:pPr>
        <w:tabs>
          <w:tab w:val="num" w:pos="5760"/>
        </w:tabs>
        <w:ind w:left="5760" w:hanging="360"/>
      </w:pPr>
      <w:rPr>
        <w:rFonts w:ascii="Wingdings" w:hAnsi="Wingdings" w:cs="Wingdings" w:hint="default"/>
      </w:rPr>
    </w:lvl>
    <w:lvl w:ilvl="8" w:tplc="8654CA6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BB7"/>
    <w:rsid w:val="00003906"/>
    <w:rsid w:val="00030CAE"/>
    <w:rsid w:val="00055708"/>
    <w:rsid w:val="00057FE5"/>
    <w:rsid w:val="000858D1"/>
    <w:rsid w:val="000F418F"/>
    <w:rsid w:val="00111C25"/>
    <w:rsid w:val="0013046B"/>
    <w:rsid w:val="00132AD4"/>
    <w:rsid w:val="00151DC4"/>
    <w:rsid w:val="0015718E"/>
    <w:rsid w:val="001E5BB7"/>
    <w:rsid w:val="002107DE"/>
    <w:rsid w:val="002612EA"/>
    <w:rsid w:val="002953D7"/>
    <w:rsid w:val="002E6A6B"/>
    <w:rsid w:val="0036046B"/>
    <w:rsid w:val="00360525"/>
    <w:rsid w:val="003B4A56"/>
    <w:rsid w:val="00422560"/>
    <w:rsid w:val="004A68B0"/>
    <w:rsid w:val="004D2155"/>
    <w:rsid w:val="004E2B71"/>
    <w:rsid w:val="004E5685"/>
    <w:rsid w:val="00512727"/>
    <w:rsid w:val="005228E7"/>
    <w:rsid w:val="005566F9"/>
    <w:rsid w:val="00561332"/>
    <w:rsid w:val="005624AD"/>
    <w:rsid w:val="00575A5D"/>
    <w:rsid w:val="005854C7"/>
    <w:rsid w:val="005A3152"/>
    <w:rsid w:val="005A47A1"/>
    <w:rsid w:val="005D76C5"/>
    <w:rsid w:val="00665B00"/>
    <w:rsid w:val="006C7D64"/>
    <w:rsid w:val="006D5DE9"/>
    <w:rsid w:val="006F5494"/>
    <w:rsid w:val="00714B24"/>
    <w:rsid w:val="00715760"/>
    <w:rsid w:val="00777830"/>
    <w:rsid w:val="007B4597"/>
    <w:rsid w:val="007C6F24"/>
    <w:rsid w:val="007E10A8"/>
    <w:rsid w:val="0080357E"/>
    <w:rsid w:val="008227CF"/>
    <w:rsid w:val="00870ABF"/>
    <w:rsid w:val="00870D65"/>
    <w:rsid w:val="00871B07"/>
    <w:rsid w:val="00880757"/>
    <w:rsid w:val="008936A4"/>
    <w:rsid w:val="008936B7"/>
    <w:rsid w:val="008C7C18"/>
    <w:rsid w:val="008E351C"/>
    <w:rsid w:val="00920A65"/>
    <w:rsid w:val="00952632"/>
    <w:rsid w:val="00962FD9"/>
    <w:rsid w:val="00963266"/>
    <w:rsid w:val="009B0998"/>
    <w:rsid w:val="009C40DF"/>
    <w:rsid w:val="00A03ED1"/>
    <w:rsid w:val="00A30691"/>
    <w:rsid w:val="00AB18D2"/>
    <w:rsid w:val="00AD2001"/>
    <w:rsid w:val="00B04307"/>
    <w:rsid w:val="00B20AD0"/>
    <w:rsid w:val="00B66243"/>
    <w:rsid w:val="00B821E8"/>
    <w:rsid w:val="00B97804"/>
    <w:rsid w:val="00BD1E87"/>
    <w:rsid w:val="00BF2153"/>
    <w:rsid w:val="00BF216A"/>
    <w:rsid w:val="00C60DF2"/>
    <w:rsid w:val="00C6746A"/>
    <w:rsid w:val="00CB2982"/>
    <w:rsid w:val="00CC0C37"/>
    <w:rsid w:val="00CE3B16"/>
    <w:rsid w:val="00D3025B"/>
    <w:rsid w:val="00D33586"/>
    <w:rsid w:val="00D3639B"/>
    <w:rsid w:val="00D46AFA"/>
    <w:rsid w:val="00D54BC9"/>
    <w:rsid w:val="00D74699"/>
    <w:rsid w:val="00D75EAC"/>
    <w:rsid w:val="00D93A22"/>
    <w:rsid w:val="00DD715A"/>
    <w:rsid w:val="00E210E5"/>
    <w:rsid w:val="00E3752A"/>
    <w:rsid w:val="00E54964"/>
    <w:rsid w:val="00E86E5A"/>
    <w:rsid w:val="00EA3030"/>
    <w:rsid w:val="00EC261C"/>
    <w:rsid w:val="00F4163B"/>
    <w:rsid w:val="00F625B1"/>
    <w:rsid w:val="00FA75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C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E5BB7"/>
    <w:pPr>
      <w:widowControl w:val="0"/>
      <w:autoSpaceDE w:val="0"/>
      <w:autoSpaceDN w:val="0"/>
    </w:pPr>
    <w:rPr>
      <w:rFonts w:eastAsia="Times New Roman" w:cs="Calibri"/>
    </w:rPr>
  </w:style>
  <w:style w:type="paragraph" w:customStyle="1" w:styleId="ConsPlusTitle">
    <w:name w:val="ConsPlusTitle"/>
    <w:uiPriority w:val="99"/>
    <w:rsid w:val="001E5BB7"/>
    <w:pPr>
      <w:widowControl w:val="0"/>
      <w:autoSpaceDE w:val="0"/>
      <w:autoSpaceDN w:val="0"/>
    </w:pPr>
    <w:rPr>
      <w:rFonts w:eastAsia="Times New Roman" w:cs="Calibri"/>
      <w:b/>
      <w:bCs/>
    </w:rPr>
  </w:style>
  <w:style w:type="paragraph" w:customStyle="1" w:styleId="a">
    <w:name w:val="Знак Знак Знак Знак Знак Знак Знак Знак Знак Знак Знак Знак Знак Знак Знак Знак Знак Знак"/>
    <w:basedOn w:val="Normal"/>
    <w:uiPriority w:val="99"/>
    <w:rsid w:val="00A03ED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uiPriority w:val="99"/>
    <w:rsid w:val="00BF216A"/>
    <w:pPr>
      <w:suppressAutoHyphens/>
      <w:autoSpaceDN w:val="0"/>
      <w:spacing w:line="276" w:lineRule="auto"/>
      <w:textAlignment w:val="baseline"/>
    </w:pPr>
    <w:rPr>
      <w:rFonts w:cs="Calibri"/>
      <w:kern w:val="3"/>
      <w:lang w:eastAsia="en-US"/>
    </w:rPr>
  </w:style>
  <w:style w:type="paragraph" w:customStyle="1" w:styleId="3">
    <w:name w:val="Знак Знак3"/>
    <w:basedOn w:val="Normal"/>
    <w:uiPriority w:val="99"/>
    <w:rsid w:val="007E10A8"/>
    <w:pPr>
      <w:spacing w:before="100" w:beforeAutospacing="1" w:after="100" w:afterAutospacing="1" w:line="240" w:lineRule="auto"/>
    </w:pPr>
    <w:rPr>
      <w:rFonts w:ascii="Tahoma" w:eastAsia="Times New Roman" w:hAnsi="Tahoma" w:cs="Tahoma"/>
      <w:sz w:val="20"/>
      <w:szCs w:val="20"/>
      <w:lang w:val="en-US"/>
    </w:rPr>
  </w:style>
  <w:style w:type="paragraph" w:styleId="NormalWeb">
    <w:name w:val="Normal (Web)"/>
    <w:basedOn w:val="Normal"/>
    <w:uiPriority w:val="99"/>
    <w:rsid w:val="00BF2153"/>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5370594">
      <w:marLeft w:val="0"/>
      <w:marRight w:val="0"/>
      <w:marTop w:val="0"/>
      <w:marBottom w:val="0"/>
      <w:divBdr>
        <w:top w:val="none" w:sz="0" w:space="0" w:color="auto"/>
        <w:left w:val="none" w:sz="0" w:space="0" w:color="auto"/>
        <w:bottom w:val="none" w:sz="0" w:space="0" w:color="auto"/>
        <w:right w:val="none" w:sz="0" w:space="0" w:color="auto"/>
      </w:divBdr>
      <w:divsChild>
        <w:div w:id="1045370591">
          <w:marLeft w:val="547"/>
          <w:marRight w:val="0"/>
          <w:marTop w:val="86"/>
          <w:marBottom w:val="0"/>
          <w:divBdr>
            <w:top w:val="none" w:sz="0" w:space="0" w:color="auto"/>
            <w:left w:val="none" w:sz="0" w:space="0" w:color="auto"/>
            <w:bottom w:val="none" w:sz="0" w:space="0" w:color="auto"/>
            <w:right w:val="none" w:sz="0" w:space="0" w:color="auto"/>
          </w:divBdr>
        </w:div>
        <w:div w:id="1045370592">
          <w:marLeft w:val="547"/>
          <w:marRight w:val="0"/>
          <w:marTop w:val="86"/>
          <w:marBottom w:val="0"/>
          <w:divBdr>
            <w:top w:val="none" w:sz="0" w:space="0" w:color="auto"/>
            <w:left w:val="none" w:sz="0" w:space="0" w:color="auto"/>
            <w:bottom w:val="none" w:sz="0" w:space="0" w:color="auto"/>
            <w:right w:val="none" w:sz="0" w:space="0" w:color="auto"/>
          </w:divBdr>
        </w:div>
        <w:div w:id="1045370593">
          <w:marLeft w:val="547"/>
          <w:marRight w:val="0"/>
          <w:marTop w:val="86"/>
          <w:marBottom w:val="0"/>
          <w:divBdr>
            <w:top w:val="none" w:sz="0" w:space="0" w:color="auto"/>
            <w:left w:val="none" w:sz="0" w:space="0" w:color="auto"/>
            <w:bottom w:val="none" w:sz="0" w:space="0" w:color="auto"/>
            <w:right w:val="none" w:sz="0" w:space="0" w:color="auto"/>
          </w:divBdr>
        </w:div>
        <w:div w:id="1045370595">
          <w:marLeft w:val="547"/>
          <w:marRight w:val="0"/>
          <w:marTop w:val="86"/>
          <w:marBottom w:val="0"/>
          <w:divBdr>
            <w:top w:val="none" w:sz="0" w:space="0" w:color="auto"/>
            <w:left w:val="none" w:sz="0" w:space="0" w:color="auto"/>
            <w:bottom w:val="none" w:sz="0" w:space="0" w:color="auto"/>
            <w:right w:val="none" w:sz="0" w:space="0" w:color="auto"/>
          </w:divBdr>
        </w:div>
      </w:divsChild>
    </w:div>
    <w:div w:id="1045370596">
      <w:marLeft w:val="0"/>
      <w:marRight w:val="0"/>
      <w:marTop w:val="0"/>
      <w:marBottom w:val="0"/>
      <w:divBdr>
        <w:top w:val="none" w:sz="0" w:space="0" w:color="auto"/>
        <w:left w:val="none" w:sz="0" w:space="0" w:color="auto"/>
        <w:bottom w:val="none" w:sz="0" w:space="0" w:color="auto"/>
        <w:right w:val="none" w:sz="0" w:space="0" w:color="auto"/>
      </w:divBdr>
    </w:div>
    <w:div w:id="1045370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9ACDB8810F20F5A51242A162801CDD1157336232C4C14B811CD6B3E0D4983A8AB61592AE644H" TargetMode="External"/><Relationship Id="rId13" Type="http://schemas.openxmlformats.org/officeDocument/2006/relationships/hyperlink" Target="consultantplus://offline/ref=B47BBA5255D22A677C67F773838324F838F7C6F0023CDE8059831F1A543D241AE2EDE32EB2A029EFA414619AE7EB9DC9532B4626F4CE86398CD561A0jD3DL" TargetMode="External"/><Relationship Id="rId3" Type="http://schemas.openxmlformats.org/officeDocument/2006/relationships/settings" Target="settings.xml"/><Relationship Id="rId7" Type="http://schemas.openxmlformats.org/officeDocument/2006/relationships/hyperlink" Target="consultantplus://offline/ref=5A37834304F91B4116B63F81A6528D8E3E58A803FE5DF09BCA35CC14AA30036C07DA7084AFF48F29D666AF96C0125EBEA8F2B9066102780D752CM" TargetMode="External"/><Relationship Id="rId12" Type="http://schemas.openxmlformats.org/officeDocument/2006/relationships/hyperlink" Target="consultantplus://offline/ref=B47BBA5255D22A677C67E97E95EF78F73FFD91FC063DD6D10DD1194D0B6D224FA2ADE57BF1E424ECA31F35CAA3B5C49A13604B20EED2863Cj93B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1D82B5F163A7782F5667B2AEF9A53B44673F313F8FAB51361DD0E7871584DF5D7D2D57E1B12F6081847F6EB1683F6158797A420591AE1BEf2BBM" TargetMode="External"/><Relationship Id="rId11" Type="http://schemas.openxmlformats.org/officeDocument/2006/relationships/hyperlink" Target="consultantplus://offline/ref=B47BBA5255D22A677C67E97E95EF78F73EF49DFA0A39D6D10DD1194D0B6D224FA2ADE57BF1E424EBA31F35CAA3B5C49A13604B20EED2863Cj93BL" TargetMode="External"/><Relationship Id="rId5" Type="http://schemas.openxmlformats.org/officeDocument/2006/relationships/hyperlink" Target="consultantplus://offline/ref=BF8B303176FC4D320372AE3C1CDD827C76C09FC0B0CE1E06ABC0BA96580F89AE285F424E6FAE483B5B7DD641515C1BFB5A7518FEA40B238Er8AFM" TargetMode="External"/><Relationship Id="rId15" Type="http://schemas.openxmlformats.org/officeDocument/2006/relationships/fontTable" Target="fontTable.xml"/><Relationship Id="rId10" Type="http://schemas.openxmlformats.org/officeDocument/2006/relationships/hyperlink" Target="consultantplus://offline/ref=5EE311DC72E264A0BC9865216657365369AC983F76DE0F1DDC95AC7C7B0AD187853F21D0A8B8F17753384BA90DAA6D44C30FF12E7AB2E366Z6t5L" TargetMode="External"/><Relationship Id="rId4" Type="http://schemas.openxmlformats.org/officeDocument/2006/relationships/webSettings" Target="webSettings.xml"/><Relationship Id="rId9" Type="http://schemas.openxmlformats.org/officeDocument/2006/relationships/hyperlink" Target="consultantplus://offline/ref=EC3A2DE796AE96EB57205C40B1E1060A637AC2E7B35CCAEF45787561988894013D5371E75144B79FE155H" TargetMode="External"/><Relationship Id="rId14" Type="http://schemas.openxmlformats.org/officeDocument/2006/relationships/hyperlink" Target="consultantplus://offline/ref=0DFE5DDE1AF04576A25A35A22D873618AFB6BA8DA1555329598B654DBBB102048B36EE53E22D9C1B93BA2551EBg75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14</Pages>
  <Words>4094</Words>
  <Characters>23337</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системы внутреннего обеспечения соответствия требованиям антимонопольного законодательства</dc:title>
  <dc:subject/>
  <dc:creator>Строганова О.П.</dc:creator>
  <cp:keywords/>
  <dc:description/>
  <cp:lastModifiedBy>Okolotina</cp:lastModifiedBy>
  <cp:revision>4</cp:revision>
  <dcterms:created xsi:type="dcterms:W3CDTF">2019-04-29T12:07:00Z</dcterms:created>
  <dcterms:modified xsi:type="dcterms:W3CDTF">2019-04-29T12:34:00Z</dcterms:modified>
</cp:coreProperties>
</file>