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45" w:rsidRPr="00F37345" w:rsidRDefault="00F37345" w:rsidP="00F37345">
      <w:pPr>
        <w:ind w:firstLine="709"/>
        <w:jc w:val="center"/>
        <w:rPr>
          <w:rFonts w:ascii="Times New Roman" w:hAnsi="Times New Roman"/>
          <w:b/>
          <w:bCs/>
          <w:sz w:val="28"/>
          <w:szCs w:val="28"/>
          <w:lang w:val="ru-RU"/>
        </w:rPr>
      </w:pPr>
      <w:r w:rsidRPr="00F37345">
        <w:rPr>
          <w:rFonts w:ascii="Times New Roman" w:hAnsi="Times New Roman"/>
          <w:b/>
          <w:bCs/>
          <w:sz w:val="28"/>
          <w:szCs w:val="28"/>
          <w:lang w:val="ru-RU"/>
        </w:rPr>
        <w:t xml:space="preserve">Доклад Строгановой О.П., </w:t>
      </w:r>
    </w:p>
    <w:p w:rsidR="00F37345" w:rsidRPr="00F37345" w:rsidRDefault="00F37345" w:rsidP="00F37345">
      <w:pPr>
        <w:ind w:firstLine="709"/>
        <w:jc w:val="center"/>
        <w:rPr>
          <w:rFonts w:ascii="Times New Roman" w:hAnsi="Times New Roman"/>
          <w:b/>
          <w:bCs/>
          <w:sz w:val="28"/>
          <w:szCs w:val="28"/>
          <w:lang w:val="ru-RU"/>
        </w:rPr>
      </w:pPr>
      <w:r w:rsidRPr="00F37345">
        <w:rPr>
          <w:rFonts w:ascii="Times New Roman" w:hAnsi="Times New Roman"/>
          <w:b/>
          <w:bCs/>
          <w:sz w:val="28"/>
          <w:szCs w:val="28"/>
          <w:lang w:val="ru-RU"/>
        </w:rPr>
        <w:t>заместителя руководителя управления – начальника отдела антимонопольного контроля и контроля органов власти</w:t>
      </w:r>
    </w:p>
    <w:p w:rsidR="00F37345" w:rsidRDefault="00F37345" w:rsidP="00F37345">
      <w:pPr>
        <w:ind w:firstLine="709"/>
        <w:jc w:val="center"/>
        <w:rPr>
          <w:rFonts w:ascii="Times New Roman" w:hAnsi="Times New Roman"/>
          <w:b/>
          <w:bCs/>
          <w:sz w:val="28"/>
          <w:szCs w:val="28"/>
          <w:lang w:val="ru-RU"/>
        </w:rPr>
      </w:pPr>
      <w:r w:rsidRPr="00F37345">
        <w:rPr>
          <w:rFonts w:ascii="Times New Roman" w:hAnsi="Times New Roman"/>
          <w:b/>
          <w:bCs/>
          <w:sz w:val="28"/>
          <w:szCs w:val="28"/>
          <w:lang w:val="ru-RU"/>
        </w:rPr>
        <w:t xml:space="preserve"> Ивановского УФАС России</w:t>
      </w:r>
    </w:p>
    <w:p w:rsidR="00F37345" w:rsidRPr="00F37345" w:rsidRDefault="00F37345" w:rsidP="00F37345">
      <w:pPr>
        <w:ind w:firstLine="709"/>
        <w:jc w:val="center"/>
        <w:rPr>
          <w:rFonts w:ascii="Times New Roman" w:hAnsi="Times New Roman"/>
          <w:b/>
          <w:bCs/>
          <w:sz w:val="28"/>
          <w:szCs w:val="28"/>
          <w:lang w:val="ru-RU"/>
        </w:rPr>
      </w:pPr>
    </w:p>
    <w:p w:rsidR="00CF7635" w:rsidRPr="00CF7635" w:rsidRDefault="00F37345" w:rsidP="00F37345">
      <w:pPr>
        <w:ind w:firstLine="720"/>
        <w:jc w:val="center"/>
        <w:rPr>
          <w:rFonts w:ascii="Times New Roman" w:hAnsi="Times New Roman"/>
          <w:b/>
          <w:sz w:val="28"/>
          <w:szCs w:val="28"/>
          <w:lang w:val="ru-RU"/>
        </w:rPr>
      </w:pPr>
      <w:r>
        <w:rPr>
          <w:rFonts w:ascii="Times New Roman" w:hAnsi="Times New Roman"/>
          <w:b/>
          <w:sz w:val="28"/>
          <w:szCs w:val="28"/>
          <w:lang w:val="ru-RU"/>
        </w:rPr>
        <w:t>«</w:t>
      </w:r>
      <w:r w:rsidR="00CF7635" w:rsidRPr="00CF7635">
        <w:rPr>
          <w:rFonts w:ascii="Times New Roman" w:hAnsi="Times New Roman"/>
          <w:b/>
          <w:sz w:val="28"/>
          <w:szCs w:val="28"/>
          <w:lang w:val="ru-RU"/>
        </w:rPr>
        <w:t>Антимонопольные требования к созданию унитарных предприятий и осуществлению их деятельности</w:t>
      </w:r>
      <w:r>
        <w:rPr>
          <w:rFonts w:ascii="Times New Roman" w:hAnsi="Times New Roman"/>
          <w:b/>
          <w:sz w:val="28"/>
          <w:szCs w:val="28"/>
          <w:lang w:val="ru-RU"/>
        </w:rPr>
        <w:t>»</w:t>
      </w:r>
      <w:bookmarkStart w:id="0" w:name="_GoBack"/>
      <w:bookmarkEnd w:id="0"/>
    </w:p>
    <w:p w:rsidR="00CF7635" w:rsidRPr="00CF7635" w:rsidRDefault="00CF7635" w:rsidP="0011551D">
      <w:pPr>
        <w:ind w:firstLine="720"/>
        <w:jc w:val="both"/>
        <w:rPr>
          <w:rFonts w:ascii="Times New Roman" w:hAnsi="Times New Roman"/>
          <w:b/>
          <w:sz w:val="28"/>
          <w:szCs w:val="28"/>
          <w:lang w:val="ru-RU"/>
        </w:rPr>
      </w:pPr>
    </w:p>
    <w:p w:rsidR="00CF7635" w:rsidRDefault="00CF7635" w:rsidP="0011551D">
      <w:pPr>
        <w:ind w:firstLine="720"/>
        <w:jc w:val="both"/>
        <w:rPr>
          <w:rFonts w:ascii="Times New Roman" w:hAnsi="Times New Roman"/>
          <w:sz w:val="28"/>
          <w:szCs w:val="28"/>
          <w:lang w:val="ru-RU"/>
        </w:rPr>
      </w:pPr>
    </w:p>
    <w:p w:rsidR="0011551D" w:rsidRPr="0011551D" w:rsidRDefault="0011551D" w:rsidP="0011551D">
      <w:pPr>
        <w:ind w:firstLine="720"/>
        <w:jc w:val="both"/>
        <w:rPr>
          <w:lang w:val="ru-RU"/>
        </w:rPr>
      </w:pPr>
      <w:r w:rsidRPr="0011551D">
        <w:rPr>
          <w:rFonts w:ascii="Times New Roman" w:hAnsi="Times New Roman"/>
          <w:sz w:val="28"/>
          <w:szCs w:val="28"/>
          <w:lang w:val="ru-RU"/>
        </w:rPr>
        <w:t>Национальны</w:t>
      </w:r>
      <w:r>
        <w:rPr>
          <w:rFonts w:ascii="Times New Roman" w:hAnsi="Times New Roman"/>
          <w:sz w:val="28"/>
          <w:szCs w:val="28"/>
          <w:lang w:val="ru-RU"/>
        </w:rPr>
        <w:t>й</w:t>
      </w:r>
      <w:r w:rsidRPr="0011551D">
        <w:rPr>
          <w:rFonts w:ascii="Times New Roman" w:hAnsi="Times New Roman"/>
          <w:sz w:val="28"/>
          <w:szCs w:val="28"/>
          <w:lang w:val="ru-RU"/>
        </w:rPr>
        <w:t xml:space="preserve"> план развития конкуренции в Российской Федерации на 2018 - 2020 годы</w:t>
      </w:r>
      <w:r>
        <w:rPr>
          <w:rFonts w:ascii="Times New Roman" w:hAnsi="Times New Roman"/>
          <w:sz w:val="28"/>
          <w:szCs w:val="28"/>
          <w:lang w:val="ru-RU"/>
        </w:rPr>
        <w:t xml:space="preserve">, утвержденный </w:t>
      </w:r>
      <w:r w:rsidRPr="0011551D">
        <w:rPr>
          <w:rFonts w:ascii="Times New Roman" w:hAnsi="Times New Roman"/>
          <w:sz w:val="28"/>
          <w:szCs w:val="28"/>
          <w:lang w:val="ru-RU"/>
        </w:rPr>
        <w:t>Указ</w:t>
      </w:r>
      <w:r>
        <w:rPr>
          <w:rFonts w:ascii="Times New Roman" w:hAnsi="Times New Roman"/>
          <w:sz w:val="28"/>
          <w:szCs w:val="28"/>
          <w:lang w:val="ru-RU"/>
        </w:rPr>
        <w:t>ом</w:t>
      </w:r>
      <w:r w:rsidR="00CE3812">
        <w:rPr>
          <w:rFonts w:ascii="Times New Roman" w:hAnsi="Times New Roman"/>
          <w:sz w:val="28"/>
          <w:szCs w:val="28"/>
          <w:lang w:val="ru-RU"/>
        </w:rPr>
        <w:t xml:space="preserve"> Президента РФ от 21.12.2017 №</w:t>
      </w:r>
      <w:r w:rsidRPr="0011551D">
        <w:rPr>
          <w:rFonts w:ascii="Times New Roman" w:hAnsi="Times New Roman"/>
          <w:sz w:val="28"/>
          <w:szCs w:val="28"/>
          <w:lang w:val="ru-RU"/>
        </w:rPr>
        <w:t>618</w:t>
      </w:r>
      <w:r w:rsidR="00BB25A7">
        <w:rPr>
          <w:rFonts w:ascii="Times New Roman" w:hAnsi="Times New Roman"/>
          <w:sz w:val="28"/>
          <w:szCs w:val="28"/>
          <w:lang w:val="ru-RU"/>
        </w:rPr>
        <w:t>,</w:t>
      </w:r>
      <w:r>
        <w:rPr>
          <w:rFonts w:ascii="Times New Roman" w:hAnsi="Times New Roman"/>
          <w:sz w:val="28"/>
          <w:szCs w:val="28"/>
          <w:lang w:val="ru-RU"/>
        </w:rPr>
        <w:t xml:space="preserve"> предусматривает </w:t>
      </w:r>
      <w:r w:rsidRPr="0011551D">
        <w:rPr>
          <w:rFonts w:ascii="Times New Roman" w:hAnsi="Times New Roman"/>
          <w:sz w:val="28"/>
          <w:lang w:val="ru-RU"/>
        </w:rPr>
        <w:t>ограничение создания унитарных предприятий на конкурентных рынках</w:t>
      </w:r>
      <w:r w:rsidR="00BB25A7">
        <w:rPr>
          <w:rFonts w:ascii="Times New Roman" w:hAnsi="Times New Roman"/>
          <w:sz w:val="28"/>
          <w:lang w:val="ru-RU"/>
        </w:rPr>
        <w:t>.</w:t>
      </w:r>
    </w:p>
    <w:p w:rsidR="00767689" w:rsidRPr="00AE7596" w:rsidRDefault="00767689" w:rsidP="00AE7596">
      <w:pPr>
        <w:ind w:firstLine="720"/>
        <w:jc w:val="both"/>
        <w:rPr>
          <w:rFonts w:ascii="Times New Roman" w:hAnsi="Times New Roman"/>
          <w:sz w:val="28"/>
          <w:szCs w:val="28"/>
          <w:lang w:val="ru-RU"/>
        </w:rPr>
      </w:pPr>
      <w:r w:rsidRPr="00AE7596">
        <w:rPr>
          <w:rFonts w:ascii="Times New Roman" w:hAnsi="Times New Roman"/>
          <w:sz w:val="28"/>
          <w:szCs w:val="28"/>
          <w:lang w:val="ru-RU"/>
        </w:rPr>
        <w:t>Фед</w:t>
      </w:r>
      <w:r w:rsidR="00CE3812">
        <w:rPr>
          <w:rFonts w:ascii="Times New Roman" w:hAnsi="Times New Roman"/>
          <w:sz w:val="28"/>
          <w:szCs w:val="28"/>
          <w:lang w:val="ru-RU"/>
        </w:rPr>
        <w:t>еральным законом от 27.12.2019 №</w:t>
      </w:r>
      <w:r w:rsidRPr="00AE7596">
        <w:rPr>
          <w:rFonts w:ascii="Times New Roman" w:hAnsi="Times New Roman"/>
          <w:sz w:val="28"/>
          <w:szCs w:val="28"/>
          <w:lang w:val="ru-RU"/>
        </w:rPr>
        <w:t>485-ФЗ «О внесении изменений в Федеральный закон «О государственных и муниципальных унитарных предприятиях» и Федеральны</w:t>
      </w:r>
      <w:r w:rsidR="00CE3812">
        <w:rPr>
          <w:rFonts w:ascii="Times New Roman" w:hAnsi="Times New Roman"/>
          <w:sz w:val="28"/>
          <w:szCs w:val="28"/>
          <w:lang w:val="ru-RU"/>
        </w:rPr>
        <w:t xml:space="preserve">й закон «О защите конкуренции» </w:t>
      </w:r>
      <w:r w:rsidRPr="00AE7596">
        <w:rPr>
          <w:rFonts w:ascii="Times New Roman" w:hAnsi="Times New Roman"/>
          <w:sz w:val="28"/>
          <w:szCs w:val="28"/>
          <w:lang w:val="ru-RU"/>
        </w:rPr>
        <w:t>(д</w:t>
      </w:r>
      <w:r w:rsidR="00CE3812">
        <w:rPr>
          <w:rFonts w:ascii="Times New Roman" w:hAnsi="Times New Roman"/>
          <w:sz w:val="28"/>
          <w:szCs w:val="28"/>
          <w:lang w:val="ru-RU"/>
        </w:rPr>
        <w:t>алее – Закон №</w:t>
      </w:r>
      <w:r w:rsidRPr="00AE7596">
        <w:rPr>
          <w:rFonts w:ascii="Times New Roman" w:hAnsi="Times New Roman"/>
          <w:sz w:val="28"/>
          <w:szCs w:val="28"/>
          <w:lang w:val="ru-RU"/>
        </w:rPr>
        <w:t>485-ФЗ) установлен запрет на создание унитарных предприятий и осуществление их деятельности на конкурентных рынках.</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 xml:space="preserve">Статья 35.1 </w:t>
      </w:r>
      <w:r w:rsidR="00E818ED">
        <w:rPr>
          <w:rFonts w:ascii="Times New Roman" w:hAnsi="Times New Roman"/>
          <w:sz w:val="28"/>
          <w:szCs w:val="28"/>
        </w:rPr>
        <w:fldChar w:fldCharType="begin"/>
      </w:r>
      <w:r w:rsidRPr="00AE7596">
        <w:rPr>
          <w:rFonts w:ascii="Times New Roman" w:hAnsi="Times New Roman"/>
          <w:sz w:val="28"/>
          <w:szCs w:val="28"/>
        </w:rPr>
        <w:instrText>HYPERLINK</w:instrText>
      </w:r>
      <w:r w:rsidRPr="00AE7596">
        <w:rPr>
          <w:rFonts w:ascii="Times New Roman" w:hAnsi="Times New Roman"/>
          <w:sz w:val="28"/>
          <w:szCs w:val="28"/>
          <w:lang w:val="ru-RU"/>
        </w:rPr>
        <w:instrText xml:space="preserve"> "</w:instrText>
      </w:r>
      <w:r w:rsidRPr="00AE7596">
        <w:rPr>
          <w:rFonts w:ascii="Times New Roman" w:hAnsi="Times New Roman"/>
          <w:sz w:val="28"/>
          <w:szCs w:val="28"/>
        </w:rPr>
        <w:instrText>consultantplus</w:instrText>
      </w:r>
      <w:r w:rsidRPr="00AE7596">
        <w:rPr>
          <w:rFonts w:ascii="Times New Roman" w:hAnsi="Times New Roman"/>
          <w:sz w:val="28"/>
          <w:szCs w:val="28"/>
          <w:lang w:val="ru-RU"/>
        </w:rPr>
        <w:instrText>://</w:instrText>
      </w:r>
      <w:r w:rsidRPr="00AE7596">
        <w:rPr>
          <w:rFonts w:ascii="Times New Roman" w:hAnsi="Times New Roman"/>
          <w:sz w:val="28"/>
          <w:szCs w:val="28"/>
        </w:rPr>
        <w:instrText>offline</w:instrText>
      </w:r>
      <w:r w:rsidRPr="00AE7596">
        <w:rPr>
          <w:rFonts w:ascii="Times New Roman" w:hAnsi="Times New Roman"/>
          <w:sz w:val="28"/>
          <w:szCs w:val="28"/>
          <w:lang w:val="ru-RU"/>
        </w:rPr>
        <w:instrText>/</w:instrText>
      </w:r>
      <w:r w:rsidRPr="00AE7596">
        <w:rPr>
          <w:rFonts w:ascii="Times New Roman" w:hAnsi="Times New Roman"/>
          <w:sz w:val="28"/>
          <w:szCs w:val="28"/>
        </w:rPr>
        <w:instrText>ref</w:instrText>
      </w:r>
      <w:r w:rsidRPr="00AE7596">
        <w:rPr>
          <w:rFonts w:ascii="Times New Roman" w:hAnsi="Times New Roman"/>
          <w:sz w:val="28"/>
          <w:szCs w:val="28"/>
          <w:lang w:val="ru-RU"/>
        </w:rPr>
        <w:instrText>=8</w:instrText>
      </w:r>
      <w:r w:rsidRPr="00AE7596">
        <w:rPr>
          <w:rFonts w:ascii="Times New Roman" w:hAnsi="Times New Roman"/>
          <w:sz w:val="28"/>
          <w:szCs w:val="28"/>
        </w:rPr>
        <w:instrText>A</w:instrText>
      </w:r>
      <w:r w:rsidRPr="00AE7596">
        <w:rPr>
          <w:rFonts w:ascii="Times New Roman" w:hAnsi="Times New Roman"/>
          <w:sz w:val="28"/>
          <w:szCs w:val="28"/>
          <w:lang w:val="ru-RU"/>
        </w:rPr>
        <w:instrText>342995</w:instrText>
      </w:r>
      <w:r w:rsidRPr="00AE7596">
        <w:rPr>
          <w:rFonts w:ascii="Times New Roman" w:hAnsi="Times New Roman"/>
          <w:sz w:val="28"/>
          <w:szCs w:val="28"/>
        </w:rPr>
        <w:instrText>E</w:instrText>
      </w:r>
      <w:r w:rsidRPr="00AE7596">
        <w:rPr>
          <w:rFonts w:ascii="Times New Roman" w:hAnsi="Times New Roman"/>
          <w:sz w:val="28"/>
          <w:szCs w:val="28"/>
          <w:lang w:val="ru-RU"/>
        </w:rPr>
        <w:instrText>29990</w:instrText>
      </w:r>
      <w:r w:rsidRPr="00AE7596">
        <w:rPr>
          <w:rFonts w:ascii="Times New Roman" w:hAnsi="Times New Roman"/>
          <w:sz w:val="28"/>
          <w:szCs w:val="28"/>
        </w:rPr>
        <w:instrText>F</w:instrText>
      </w:r>
      <w:r w:rsidRPr="00AE7596">
        <w:rPr>
          <w:rFonts w:ascii="Times New Roman" w:hAnsi="Times New Roman"/>
          <w:sz w:val="28"/>
          <w:szCs w:val="28"/>
          <w:lang w:val="ru-RU"/>
        </w:rPr>
        <w:instrText>651</w:instrText>
      </w:r>
      <w:r w:rsidRPr="00AE7596">
        <w:rPr>
          <w:rFonts w:ascii="Times New Roman" w:hAnsi="Times New Roman"/>
          <w:sz w:val="28"/>
          <w:szCs w:val="28"/>
        </w:rPr>
        <w:instrText>B</w:instrText>
      </w:r>
      <w:r w:rsidRPr="00AE7596">
        <w:rPr>
          <w:rFonts w:ascii="Times New Roman" w:hAnsi="Times New Roman"/>
          <w:sz w:val="28"/>
          <w:szCs w:val="28"/>
          <w:lang w:val="ru-RU"/>
        </w:rPr>
        <w:instrText>99</w:instrText>
      </w:r>
      <w:r w:rsidRPr="00AE7596">
        <w:rPr>
          <w:rFonts w:ascii="Times New Roman" w:hAnsi="Times New Roman"/>
          <w:sz w:val="28"/>
          <w:szCs w:val="28"/>
        </w:rPr>
        <w:instrText>E</w:instrText>
      </w:r>
      <w:r w:rsidRPr="00AE7596">
        <w:rPr>
          <w:rFonts w:ascii="Times New Roman" w:hAnsi="Times New Roman"/>
          <w:sz w:val="28"/>
          <w:szCs w:val="28"/>
          <w:lang w:val="ru-RU"/>
        </w:rPr>
        <w:instrText>3659</w:instrText>
      </w:r>
      <w:r w:rsidRPr="00AE7596">
        <w:rPr>
          <w:rFonts w:ascii="Times New Roman" w:hAnsi="Times New Roman"/>
          <w:sz w:val="28"/>
          <w:szCs w:val="28"/>
        </w:rPr>
        <w:instrText>F</w:instrText>
      </w:r>
      <w:r w:rsidRPr="00AE7596">
        <w:rPr>
          <w:rFonts w:ascii="Times New Roman" w:hAnsi="Times New Roman"/>
          <w:sz w:val="28"/>
          <w:szCs w:val="28"/>
          <w:lang w:val="ru-RU"/>
        </w:rPr>
        <w:instrText>6439</w:instrText>
      </w:r>
      <w:r w:rsidRPr="00AE7596">
        <w:rPr>
          <w:rFonts w:ascii="Times New Roman" w:hAnsi="Times New Roman"/>
          <w:sz w:val="28"/>
          <w:szCs w:val="28"/>
        </w:rPr>
        <w:instrText>FC</w:instrText>
      </w:r>
      <w:r w:rsidRPr="00AE7596">
        <w:rPr>
          <w:rFonts w:ascii="Times New Roman" w:hAnsi="Times New Roman"/>
          <w:sz w:val="28"/>
          <w:szCs w:val="28"/>
          <w:lang w:val="ru-RU"/>
        </w:rPr>
        <w:instrText>358</w:instrText>
      </w:r>
      <w:r w:rsidRPr="00AE7596">
        <w:rPr>
          <w:rFonts w:ascii="Times New Roman" w:hAnsi="Times New Roman"/>
          <w:sz w:val="28"/>
          <w:szCs w:val="28"/>
        </w:rPr>
        <w:instrText>BA</w:instrText>
      </w:r>
      <w:r w:rsidRPr="00AE7596">
        <w:rPr>
          <w:rFonts w:ascii="Times New Roman" w:hAnsi="Times New Roman"/>
          <w:sz w:val="28"/>
          <w:szCs w:val="28"/>
          <w:lang w:val="ru-RU"/>
        </w:rPr>
        <w:instrText>703</w:instrText>
      </w:r>
      <w:r w:rsidRPr="00AE7596">
        <w:rPr>
          <w:rFonts w:ascii="Times New Roman" w:hAnsi="Times New Roman"/>
          <w:sz w:val="28"/>
          <w:szCs w:val="28"/>
        </w:rPr>
        <w:instrText>EDE</w:instrText>
      </w:r>
      <w:r w:rsidRPr="00AE7596">
        <w:rPr>
          <w:rFonts w:ascii="Times New Roman" w:hAnsi="Times New Roman"/>
          <w:sz w:val="28"/>
          <w:szCs w:val="28"/>
          <w:lang w:val="ru-RU"/>
        </w:rPr>
        <w:instrText>396</w:instrText>
      </w:r>
      <w:r w:rsidRPr="00AE7596">
        <w:rPr>
          <w:rFonts w:ascii="Times New Roman" w:hAnsi="Times New Roman"/>
          <w:sz w:val="28"/>
          <w:szCs w:val="28"/>
        </w:rPr>
        <w:instrText>F</w:instrText>
      </w:r>
      <w:r w:rsidRPr="00AE7596">
        <w:rPr>
          <w:rFonts w:ascii="Times New Roman" w:hAnsi="Times New Roman"/>
          <w:sz w:val="28"/>
          <w:szCs w:val="28"/>
          <w:lang w:val="ru-RU"/>
        </w:rPr>
        <w:instrText>502</w:instrText>
      </w:r>
      <w:r w:rsidRPr="00AE7596">
        <w:rPr>
          <w:rFonts w:ascii="Times New Roman" w:hAnsi="Times New Roman"/>
          <w:sz w:val="28"/>
          <w:szCs w:val="28"/>
        </w:rPr>
        <w:instrText>C</w:instrText>
      </w:r>
      <w:r w:rsidRPr="00AE7596">
        <w:rPr>
          <w:rFonts w:ascii="Times New Roman" w:hAnsi="Times New Roman"/>
          <w:sz w:val="28"/>
          <w:szCs w:val="28"/>
          <w:lang w:val="ru-RU"/>
        </w:rPr>
        <w:instrText>3759</w:instrText>
      </w:r>
      <w:r w:rsidRPr="00AE7596">
        <w:rPr>
          <w:rFonts w:ascii="Times New Roman" w:hAnsi="Times New Roman"/>
          <w:sz w:val="28"/>
          <w:szCs w:val="28"/>
        </w:rPr>
        <w:instrText>FC</w:instrText>
      </w:r>
      <w:r w:rsidRPr="00AE7596">
        <w:rPr>
          <w:rFonts w:ascii="Times New Roman" w:hAnsi="Times New Roman"/>
          <w:sz w:val="28"/>
          <w:szCs w:val="28"/>
          <w:lang w:val="ru-RU"/>
        </w:rPr>
        <w:instrText>817</w:instrText>
      </w:r>
      <w:r w:rsidRPr="00AE7596">
        <w:rPr>
          <w:rFonts w:ascii="Times New Roman" w:hAnsi="Times New Roman"/>
          <w:sz w:val="28"/>
          <w:szCs w:val="28"/>
        </w:rPr>
        <w:instrText>FFBA</w:instrText>
      </w:r>
      <w:r w:rsidRPr="00AE7596">
        <w:rPr>
          <w:rFonts w:ascii="Times New Roman" w:hAnsi="Times New Roman"/>
          <w:sz w:val="28"/>
          <w:szCs w:val="28"/>
          <w:lang w:val="ru-RU"/>
        </w:rPr>
        <w:instrText>92</w:instrText>
      </w:r>
      <w:r w:rsidRPr="00AE7596">
        <w:rPr>
          <w:rFonts w:ascii="Times New Roman" w:hAnsi="Times New Roman"/>
          <w:sz w:val="28"/>
          <w:szCs w:val="28"/>
        </w:rPr>
        <w:instrText>C</w:instrText>
      </w:r>
      <w:r w:rsidRPr="00AE7596">
        <w:rPr>
          <w:rFonts w:ascii="Times New Roman" w:hAnsi="Times New Roman"/>
          <w:sz w:val="28"/>
          <w:szCs w:val="28"/>
          <w:lang w:val="ru-RU"/>
        </w:rPr>
        <w:instrText>4</w:instrText>
      </w:r>
      <w:r w:rsidRPr="00AE7596">
        <w:rPr>
          <w:rFonts w:ascii="Times New Roman" w:hAnsi="Times New Roman"/>
          <w:sz w:val="28"/>
          <w:szCs w:val="28"/>
        </w:rPr>
        <w:instrText>E</w:instrText>
      </w:r>
      <w:r w:rsidRPr="00AE7596">
        <w:rPr>
          <w:rFonts w:ascii="Times New Roman" w:hAnsi="Times New Roman"/>
          <w:sz w:val="28"/>
          <w:szCs w:val="28"/>
          <w:lang w:val="ru-RU"/>
        </w:rPr>
        <w:instrText>81</w:instrText>
      </w:r>
      <w:r w:rsidRPr="00AE7596">
        <w:rPr>
          <w:rFonts w:ascii="Times New Roman" w:hAnsi="Times New Roman"/>
          <w:sz w:val="28"/>
          <w:szCs w:val="28"/>
        </w:rPr>
        <w:instrText>BB</w:instrText>
      </w:r>
      <w:r w:rsidRPr="00AE7596">
        <w:rPr>
          <w:rFonts w:ascii="Times New Roman" w:hAnsi="Times New Roman"/>
          <w:sz w:val="28"/>
          <w:szCs w:val="28"/>
          <w:lang w:val="ru-RU"/>
        </w:rPr>
        <w:instrText>637</w:instrText>
      </w:r>
      <w:r w:rsidRPr="00AE7596">
        <w:rPr>
          <w:rFonts w:ascii="Times New Roman" w:hAnsi="Times New Roman"/>
          <w:sz w:val="28"/>
          <w:szCs w:val="28"/>
        </w:rPr>
        <w:instrText>BD</w:instrText>
      </w:r>
      <w:r w:rsidRPr="00AE7596">
        <w:rPr>
          <w:rFonts w:ascii="Times New Roman" w:hAnsi="Times New Roman"/>
          <w:sz w:val="28"/>
          <w:szCs w:val="28"/>
          <w:lang w:val="ru-RU"/>
        </w:rPr>
        <w:instrText>2</w:instrText>
      </w:r>
      <w:r w:rsidRPr="00AE7596">
        <w:rPr>
          <w:rFonts w:ascii="Times New Roman" w:hAnsi="Times New Roman"/>
          <w:sz w:val="28"/>
          <w:szCs w:val="28"/>
        </w:rPr>
        <w:instrText>CBB</w:instrText>
      </w:r>
      <w:r w:rsidRPr="00AE7596">
        <w:rPr>
          <w:rFonts w:ascii="Times New Roman" w:hAnsi="Times New Roman"/>
          <w:sz w:val="28"/>
          <w:szCs w:val="28"/>
          <w:lang w:val="ru-RU"/>
        </w:rPr>
        <w:instrText>0552</w:instrText>
      </w:r>
      <w:r w:rsidRPr="00AE7596">
        <w:rPr>
          <w:rFonts w:ascii="Times New Roman" w:hAnsi="Times New Roman"/>
          <w:sz w:val="28"/>
          <w:szCs w:val="28"/>
        </w:rPr>
        <w:instrText>FDEFF</w:instrText>
      </w:r>
      <w:r w:rsidRPr="00AE7596">
        <w:rPr>
          <w:rFonts w:ascii="Times New Roman" w:hAnsi="Times New Roman"/>
          <w:sz w:val="28"/>
          <w:szCs w:val="28"/>
          <w:lang w:val="ru-RU"/>
        </w:rPr>
        <w:instrText>942</w:instrText>
      </w:r>
      <w:r w:rsidRPr="00AE7596">
        <w:rPr>
          <w:rFonts w:ascii="Times New Roman" w:hAnsi="Times New Roman"/>
          <w:sz w:val="28"/>
          <w:szCs w:val="28"/>
        </w:rPr>
        <w:instrText>CFBF</w:instrText>
      </w:r>
      <w:r w:rsidRPr="00AE7596">
        <w:rPr>
          <w:rFonts w:ascii="Times New Roman" w:hAnsi="Times New Roman"/>
          <w:sz w:val="28"/>
          <w:szCs w:val="28"/>
          <w:lang w:val="ru-RU"/>
        </w:rPr>
        <w:instrText>11</w:instrText>
      </w:r>
      <w:r w:rsidRPr="00AE7596">
        <w:rPr>
          <w:rFonts w:ascii="Times New Roman" w:hAnsi="Times New Roman"/>
          <w:sz w:val="28"/>
          <w:szCs w:val="28"/>
        </w:rPr>
        <w:instrText>CC</w:instrText>
      </w:r>
      <w:r w:rsidRPr="00AE7596">
        <w:rPr>
          <w:rFonts w:ascii="Times New Roman" w:hAnsi="Times New Roman"/>
          <w:sz w:val="28"/>
          <w:szCs w:val="28"/>
          <w:lang w:val="ru-RU"/>
        </w:rPr>
        <w:instrText>1</w:instrText>
      </w:r>
      <w:r w:rsidRPr="00AE7596">
        <w:rPr>
          <w:rFonts w:ascii="Times New Roman" w:hAnsi="Times New Roman"/>
          <w:sz w:val="28"/>
          <w:szCs w:val="28"/>
        </w:rPr>
        <w:instrText>B</w:instrText>
      </w:r>
      <w:r w:rsidRPr="00AE7596">
        <w:rPr>
          <w:rFonts w:ascii="Times New Roman" w:hAnsi="Times New Roman"/>
          <w:sz w:val="28"/>
          <w:szCs w:val="28"/>
          <w:lang w:val="ru-RU"/>
        </w:rPr>
        <w:instrText>4</w:instrText>
      </w:r>
      <w:r w:rsidRPr="00AE7596">
        <w:rPr>
          <w:rFonts w:ascii="Times New Roman" w:hAnsi="Times New Roman"/>
          <w:sz w:val="28"/>
          <w:szCs w:val="28"/>
        </w:rPr>
        <w:instrText>b</w:instrText>
      </w:r>
      <w:r w:rsidRPr="00AE7596">
        <w:rPr>
          <w:rFonts w:ascii="Times New Roman" w:hAnsi="Times New Roman"/>
          <w:sz w:val="28"/>
          <w:szCs w:val="28"/>
          <w:lang w:val="ru-RU"/>
        </w:rPr>
        <w:instrText>9</w:instrText>
      </w:r>
      <w:r w:rsidRPr="00AE7596">
        <w:rPr>
          <w:rFonts w:ascii="Times New Roman" w:hAnsi="Times New Roman"/>
          <w:sz w:val="28"/>
          <w:szCs w:val="28"/>
        </w:rPr>
        <w:instrText>ZAI</w:instrText>
      </w:r>
      <w:r w:rsidRPr="00AE7596">
        <w:rPr>
          <w:rFonts w:ascii="Times New Roman" w:hAnsi="Times New Roman"/>
          <w:sz w:val="28"/>
          <w:szCs w:val="28"/>
          <w:lang w:val="ru-RU"/>
        </w:rPr>
        <w:instrText>"</w:instrText>
      </w:r>
      <w:r w:rsidR="00E818ED">
        <w:rPr>
          <w:rFonts w:ascii="Times New Roman" w:hAnsi="Times New Roman"/>
          <w:sz w:val="28"/>
          <w:szCs w:val="28"/>
        </w:rPr>
        <w:fldChar w:fldCharType="separate"/>
      </w:r>
      <w:r w:rsidRPr="00AE7596">
        <w:rPr>
          <w:rFonts w:ascii="Times New Roman" w:hAnsi="Times New Roman"/>
          <w:sz w:val="28"/>
          <w:szCs w:val="28"/>
          <w:lang w:val="ru-RU"/>
        </w:rPr>
        <w:t xml:space="preserve">Федерального закона от 26.07.2006 </w:t>
      </w:r>
      <w:r w:rsidR="00CE3812">
        <w:rPr>
          <w:rFonts w:ascii="Times New Roman" w:hAnsi="Times New Roman"/>
          <w:sz w:val="28"/>
          <w:szCs w:val="28"/>
          <w:lang w:val="ru-RU"/>
        </w:rPr>
        <w:t xml:space="preserve">№135-ФЗ </w:t>
      </w:r>
      <w:r w:rsidRPr="00AE7596">
        <w:rPr>
          <w:rFonts w:ascii="Times New Roman" w:hAnsi="Times New Roman"/>
          <w:sz w:val="28"/>
          <w:szCs w:val="28"/>
          <w:lang w:val="ru-RU"/>
        </w:rPr>
        <w:t>«О защите конкуренции</w:t>
      </w:r>
      <w:r w:rsidR="00E80ABB">
        <w:rPr>
          <w:rFonts w:ascii="Times New Roman" w:hAnsi="Times New Roman"/>
          <w:sz w:val="28"/>
          <w:szCs w:val="28"/>
          <w:lang w:val="ru-RU"/>
        </w:rPr>
        <w:t>»</w:t>
      </w:r>
      <w:r w:rsidR="00CE3812">
        <w:rPr>
          <w:rFonts w:ascii="Times New Roman" w:hAnsi="Times New Roman"/>
          <w:sz w:val="28"/>
          <w:szCs w:val="28"/>
          <w:lang w:val="ru-RU"/>
        </w:rPr>
        <w:t xml:space="preserve"> </w:t>
      </w:r>
      <w:r w:rsidRPr="00AE7596">
        <w:rPr>
          <w:rFonts w:ascii="Times New Roman" w:hAnsi="Times New Roman"/>
          <w:sz w:val="28"/>
          <w:szCs w:val="28"/>
          <w:lang w:val="ru-RU"/>
        </w:rPr>
        <w:t>(далее</w:t>
      </w:r>
      <w:r w:rsidR="00AE7596">
        <w:rPr>
          <w:rFonts w:ascii="Times New Roman" w:hAnsi="Times New Roman"/>
          <w:sz w:val="28"/>
          <w:szCs w:val="28"/>
          <w:lang w:val="ru-RU"/>
        </w:rPr>
        <w:t xml:space="preserve"> -</w:t>
      </w:r>
      <w:r w:rsidRPr="00AE7596">
        <w:rPr>
          <w:rFonts w:ascii="Times New Roman" w:hAnsi="Times New Roman"/>
          <w:sz w:val="28"/>
          <w:szCs w:val="28"/>
          <w:lang w:val="ru-RU"/>
        </w:rPr>
        <w:t xml:space="preserve"> Закон о защите конкуренции) устанавливает запрет на создание унитарных предприятий и осуществление их деятельности на конкурентных рынках</w:t>
      </w:r>
      <w:r w:rsidR="00AE7596" w:rsidRPr="00AE7596">
        <w:rPr>
          <w:rFonts w:ascii="Times New Roman" w:hAnsi="Times New Roman"/>
          <w:sz w:val="28"/>
          <w:szCs w:val="28"/>
          <w:lang w:val="ru-RU"/>
        </w:rPr>
        <w:t>,</w:t>
      </w:r>
      <w:r w:rsidRPr="00AE7596">
        <w:rPr>
          <w:rFonts w:ascii="Times New Roman" w:hAnsi="Times New Roman"/>
          <w:sz w:val="28"/>
          <w:szCs w:val="28"/>
          <w:lang w:val="ru-RU"/>
        </w:rPr>
        <w:t xml:space="preserve"> в том числе путем реорганизации, унитарных предприятий или изменение видов их деятельности, за исключением случаев:</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1) предусмотренных федеральными законами, актами Президента Российской Федерации или Правительства Российской Федерации;</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w:t>
      </w:r>
      <w:r w:rsidRPr="00AE7596">
        <w:rPr>
          <w:rFonts w:ascii="Times New Roman" w:hAnsi="Times New Roman"/>
          <w:sz w:val="28"/>
          <w:szCs w:val="28"/>
          <w:lang w:val="ru-RU"/>
        </w:rPr>
        <w:lastRenderedPageBreak/>
        <w:t>материально-техническое и финансовое обеспечение деятельности высших органов государственной власти Российской Федерации;</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3) осуществления деятельности в сферах естественных монополий;</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4) обеспечения жизнедеятельности населения в районах Крайнего Севера и приравненных к ним местностях;</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5) осуществления деятельности в сфере культуры, искусства, кинематографии и сохранения культурных ценностей;</w:t>
      </w:r>
    </w:p>
    <w:p w:rsidR="008849A2" w:rsidRPr="00AE7596" w:rsidRDefault="008849A2" w:rsidP="00AE7596">
      <w:pPr>
        <w:ind w:firstLine="540"/>
        <w:jc w:val="both"/>
        <w:rPr>
          <w:rFonts w:ascii="Times New Roman" w:hAnsi="Times New Roman"/>
          <w:sz w:val="28"/>
          <w:szCs w:val="28"/>
          <w:lang w:val="ru-RU"/>
        </w:rPr>
      </w:pPr>
      <w:r w:rsidRPr="00AE7596">
        <w:rPr>
          <w:rFonts w:ascii="Times New Roman" w:hAnsi="Times New Roman"/>
          <w:sz w:val="28"/>
          <w:szCs w:val="28"/>
          <w:lang w:val="ru-RU"/>
        </w:rPr>
        <w:t>6) осуществления деятельности за пределами территории Российской Федерации;</w:t>
      </w:r>
    </w:p>
    <w:p w:rsidR="00322F0A" w:rsidRDefault="008849A2" w:rsidP="000D69C8">
      <w:pPr>
        <w:ind w:firstLine="540"/>
        <w:jc w:val="both"/>
        <w:rPr>
          <w:rFonts w:ascii="Times New Roman" w:hAnsi="Times New Roman"/>
          <w:sz w:val="28"/>
          <w:szCs w:val="28"/>
          <w:lang w:val="ru-RU"/>
        </w:rPr>
      </w:pPr>
      <w:r w:rsidRPr="00AE7596">
        <w:rPr>
          <w:rFonts w:ascii="Times New Roman" w:hAnsi="Times New Roman"/>
          <w:sz w:val="28"/>
          <w:szCs w:val="28"/>
          <w:lang w:val="ru-RU"/>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hyperlink r:id="rId5" w:history="1">
        <w:r w:rsidRPr="00AE7596">
          <w:rPr>
            <w:rFonts w:ascii="Times New Roman" w:hAnsi="Times New Roman"/>
            <w:sz w:val="28"/>
            <w:szCs w:val="28"/>
            <w:lang w:val="ru-RU"/>
          </w:rPr>
          <w:br/>
        </w:r>
      </w:hyperlink>
      <w:r w:rsidR="00E818ED">
        <w:fldChar w:fldCharType="end"/>
      </w:r>
      <w:r w:rsidR="000D69C8">
        <w:rPr>
          <w:lang w:val="ru-RU"/>
        </w:rPr>
        <w:tab/>
      </w:r>
      <w:r w:rsidR="00322F0A" w:rsidRPr="00AB7F52">
        <w:rPr>
          <w:rFonts w:ascii="Times New Roman" w:hAnsi="Times New Roman"/>
          <w:sz w:val="28"/>
          <w:szCs w:val="28"/>
          <w:lang w:val="ru-RU"/>
        </w:rPr>
        <w:t>Аналогичные требования установлены пункт</w:t>
      </w:r>
      <w:r w:rsidR="0033330B">
        <w:rPr>
          <w:rFonts w:ascii="Times New Roman" w:hAnsi="Times New Roman"/>
          <w:sz w:val="28"/>
          <w:szCs w:val="28"/>
          <w:lang w:val="ru-RU"/>
        </w:rPr>
        <w:t>ом</w:t>
      </w:r>
      <w:r w:rsidR="00322F0A" w:rsidRPr="00AB7F52">
        <w:rPr>
          <w:rFonts w:ascii="Times New Roman" w:hAnsi="Times New Roman"/>
          <w:sz w:val="28"/>
          <w:szCs w:val="28"/>
          <w:lang w:val="ru-RU"/>
        </w:rPr>
        <w:t xml:space="preserve"> 4 статьи 8 Феде</w:t>
      </w:r>
      <w:r w:rsidR="00CE3812">
        <w:rPr>
          <w:rFonts w:ascii="Times New Roman" w:hAnsi="Times New Roman"/>
          <w:sz w:val="28"/>
          <w:szCs w:val="28"/>
          <w:lang w:val="ru-RU"/>
        </w:rPr>
        <w:t>рального закона от 14.11.2002 №</w:t>
      </w:r>
      <w:r w:rsidR="00322F0A" w:rsidRPr="00AB7F52">
        <w:rPr>
          <w:rFonts w:ascii="Times New Roman" w:hAnsi="Times New Roman"/>
          <w:sz w:val="28"/>
          <w:szCs w:val="28"/>
          <w:lang w:val="ru-RU"/>
        </w:rPr>
        <w:t xml:space="preserve">161-ФЗ </w:t>
      </w:r>
      <w:r w:rsidR="00922671" w:rsidRPr="00A13A3C">
        <w:rPr>
          <w:rFonts w:ascii="Times New Roman" w:hAnsi="Times New Roman"/>
          <w:sz w:val="28"/>
          <w:szCs w:val="28"/>
          <w:lang w:val="ru-RU"/>
        </w:rPr>
        <w:t>«</w:t>
      </w:r>
      <w:r w:rsidR="00322F0A" w:rsidRPr="00A13A3C">
        <w:rPr>
          <w:rFonts w:ascii="Times New Roman" w:hAnsi="Times New Roman"/>
          <w:sz w:val="28"/>
          <w:szCs w:val="28"/>
          <w:lang w:val="ru-RU"/>
        </w:rPr>
        <w:t>О государственных и муниципальных</w:t>
      </w:r>
      <w:r w:rsidR="00A13A3C" w:rsidRPr="00A13A3C">
        <w:rPr>
          <w:rFonts w:ascii="Times New Roman" w:hAnsi="Times New Roman"/>
          <w:sz w:val="28"/>
          <w:szCs w:val="28"/>
          <w:lang w:val="ru-RU"/>
        </w:rPr>
        <w:t xml:space="preserve"> унитарных предприятиях»</w:t>
      </w:r>
      <w:r w:rsidR="00322F0A" w:rsidRPr="00A13A3C">
        <w:rPr>
          <w:rFonts w:ascii="Times New Roman" w:hAnsi="Times New Roman"/>
          <w:sz w:val="28"/>
          <w:szCs w:val="28"/>
          <w:lang w:val="ru-RU"/>
        </w:rPr>
        <w:t>.</w:t>
      </w:r>
    </w:p>
    <w:p w:rsidR="006863D3" w:rsidRPr="006863D3" w:rsidRDefault="006863D3" w:rsidP="006863D3">
      <w:pPr>
        <w:spacing w:after="1" w:line="280" w:lineRule="atLeast"/>
        <w:ind w:firstLine="540"/>
        <w:jc w:val="both"/>
        <w:rPr>
          <w:lang w:val="ru-RU"/>
        </w:rPr>
      </w:pPr>
      <w:r>
        <w:rPr>
          <w:rFonts w:ascii="Times New Roman" w:hAnsi="Times New Roman"/>
          <w:sz w:val="28"/>
          <w:szCs w:val="28"/>
          <w:lang w:val="ru-RU"/>
        </w:rPr>
        <w:t>Необходимо отметить, что установлено дополнительное исключение из запрета создания унитарных предприятий, а именно: п</w:t>
      </w:r>
      <w:r w:rsidRPr="006863D3">
        <w:rPr>
          <w:rFonts w:ascii="Times New Roman" w:hAnsi="Times New Roman"/>
          <w:sz w:val="28"/>
          <w:lang w:val="ru-RU"/>
        </w:rPr>
        <w:t>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пунктом 4</w:t>
      </w:r>
      <w:r>
        <w:rPr>
          <w:rFonts w:ascii="Times New Roman" w:hAnsi="Times New Roman"/>
          <w:sz w:val="28"/>
          <w:lang w:val="ru-RU"/>
        </w:rPr>
        <w:t xml:space="preserve"> настоящей статьи. </w:t>
      </w:r>
      <w:r w:rsidRPr="006863D3">
        <w:rPr>
          <w:rFonts w:ascii="Times New Roman" w:hAnsi="Times New Roman"/>
          <w:sz w:val="28"/>
          <w:lang w:val="ru-RU"/>
        </w:rPr>
        <w:t>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6236B" w:rsidRDefault="00F6236B">
      <w:pPr>
        <w:spacing w:after="1" w:line="180" w:lineRule="atLeast"/>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821EC7">
        <w:rPr>
          <w:rFonts w:ascii="Times New Roman" w:hAnsi="Times New Roman"/>
          <w:sz w:val="28"/>
          <w:szCs w:val="28"/>
          <w:lang w:val="ru-RU"/>
        </w:rPr>
        <w:t xml:space="preserve">В соответствии с частью 2 </w:t>
      </w:r>
      <w:r w:rsidR="00821EC7" w:rsidRPr="00BD40E1">
        <w:rPr>
          <w:rFonts w:ascii="Times New Roman" w:hAnsi="Times New Roman"/>
          <w:sz w:val="28"/>
          <w:szCs w:val="28"/>
          <w:lang w:val="ru-RU"/>
        </w:rPr>
        <w:t>стать</w:t>
      </w:r>
      <w:r w:rsidR="00821EC7">
        <w:rPr>
          <w:rFonts w:ascii="Times New Roman" w:hAnsi="Times New Roman"/>
          <w:sz w:val="28"/>
          <w:szCs w:val="28"/>
          <w:lang w:val="ru-RU"/>
        </w:rPr>
        <w:t>и</w:t>
      </w:r>
      <w:r w:rsidR="00821EC7" w:rsidRPr="00BD40E1">
        <w:rPr>
          <w:rFonts w:ascii="Times New Roman" w:hAnsi="Times New Roman"/>
          <w:sz w:val="28"/>
          <w:szCs w:val="28"/>
          <w:lang w:val="ru-RU"/>
        </w:rPr>
        <w:t xml:space="preserve"> 35.1 Закона о защите конкуренции</w:t>
      </w:r>
      <w:r w:rsidR="00821EC7">
        <w:rPr>
          <w:rFonts w:ascii="Times New Roman" w:hAnsi="Times New Roman"/>
          <w:sz w:val="28"/>
          <w:szCs w:val="28"/>
          <w:lang w:val="ru-RU"/>
        </w:rPr>
        <w:t xml:space="preserve"> н</w:t>
      </w:r>
      <w:r w:rsidRPr="00BD40E1">
        <w:rPr>
          <w:rFonts w:ascii="Times New Roman" w:hAnsi="Times New Roman"/>
          <w:sz w:val="28"/>
          <w:szCs w:val="28"/>
          <w:lang w:val="ru-RU"/>
        </w:rPr>
        <w:t xml:space="preserve">е допускается деятельность унитарных предприятий на товарных рынках, находящихся в состоянии конкуренции, в случаях, не предусмотренных </w:t>
      </w:r>
      <w:hyperlink r:id="rId6" w:history="1">
        <w:r w:rsidRPr="00BD40E1">
          <w:rPr>
            <w:rFonts w:ascii="Times New Roman" w:hAnsi="Times New Roman"/>
            <w:sz w:val="28"/>
            <w:szCs w:val="28"/>
            <w:lang w:val="ru-RU"/>
          </w:rPr>
          <w:t>частью 1</w:t>
        </w:r>
      </w:hyperlink>
      <w:r w:rsidRPr="00BD40E1">
        <w:rPr>
          <w:rFonts w:ascii="Times New Roman" w:hAnsi="Times New Roman"/>
          <w:sz w:val="28"/>
          <w:szCs w:val="28"/>
          <w:lang w:val="ru-RU"/>
        </w:rPr>
        <w:t xml:space="preserve"> статья 35.1 Закона о защите конкуренции,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w:t>
      </w:r>
      <w:r w:rsidRPr="00BD40E1">
        <w:rPr>
          <w:rFonts w:ascii="Times New Roman" w:hAnsi="Times New Roman"/>
          <w:sz w:val="28"/>
          <w:szCs w:val="28"/>
          <w:lang w:val="ru-RU"/>
        </w:rPr>
        <w:lastRenderedPageBreak/>
        <w:t xml:space="preserve">унитарным предприятиям в случаях, указанных в </w:t>
      </w:r>
      <w:hyperlink r:id="rId7" w:history="1">
        <w:r w:rsidRPr="00BD40E1">
          <w:rPr>
            <w:rFonts w:ascii="Times New Roman" w:hAnsi="Times New Roman"/>
            <w:sz w:val="28"/>
            <w:szCs w:val="28"/>
            <w:lang w:val="ru-RU"/>
          </w:rPr>
          <w:t>пунктах 1</w:t>
        </w:r>
      </w:hyperlink>
      <w:r w:rsidRPr="00BD40E1">
        <w:rPr>
          <w:rFonts w:ascii="Times New Roman" w:hAnsi="Times New Roman"/>
          <w:sz w:val="28"/>
          <w:szCs w:val="28"/>
          <w:lang w:val="ru-RU"/>
        </w:rPr>
        <w:t xml:space="preserve">, </w:t>
      </w:r>
      <w:hyperlink r:id="rId8" w:history="1">
        <w:r w:rsidRPr="00BD40E1">
          <w:rPr>
            <w:rFonts w:ascii="Times New Roman" w:hAnsi="Times New Roman"/>
            <w:sz w:val="28"/>
            <w:szCs w:val="28"/>
            <w:lang w:val="ru-RU"/>
          </w:rPr>
          <w:t>2</w:t>
        </w:r>
      </w:hyperlink>
      <w:r w:rsidRPr="00BD40E1">
        <w:rPr>
          <w:rFonts w:ascii="Times New Roman" w:hAnsi="Times New Roman"/>
          <w:sz w:val="28"/>
          <w:szCs w:val="28"/>
          <w:lang w:val="ru-RU"/>
        </w:rPr>
        <w:t xml:space="preserve"> и </w:t>
      </w:r>
      <w:hyperlink r:id="rId9" w:history="1">
        <w:r w:rsidRPr="00BD40E1">
          <w:rPr>
            <w:rFonts w:ascii="Times New Roman" w:hAnsi="Times New Roman"/>
            <w:sz w:val="28"/>
            <w:szCs w:val="28"/>
            <w:lang w:val="ru-RU"/>
          </w:rPr>
          <w:t>7 части 1</w:t>
        </w:r>
      </w:hyperlink>
      <w:r w:rsidRPr="00BD40E1">
        <w:rPr>
          <w:rFonts w:ascii="Times New Roman" w:hAnsi="Times New Roman"/>
          <w:sz w:val="28"/>
          <w:szCs w:val="28"/>
          <w:lang w:val="ru-RU"/>
        </w:rPr>
        <w:t xml:space="preserve"> статья 35.1 Закона о защите конкуренции.</w:t>
      </w:r>
    </w:p>
    <w:p w:rsidR="00151B56" w:rsidRDefault="00151B56">
      <w:pPr>
        <w:spacing w:after="1" w:line="180" w:lineRule="atLeast"/>
        <w:jc w:val="both"/>
        <w:rPr>
          <w:rFonts w:ascii="Times New Roman" w:hAnsi="Times New Roman"/>
          <w:sz w:val="28"/>
          <w:szCs w:val="28"/>
          <w:lang w:val="ru-RU"/>
        </w:rPr>
      </w:pPr>
    </w:p>
    <w:p w:rsidR="00151B56" w:rsidRDefault="00151B56" w:rsidP="00151B56">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Нарушение </w:t>
      </w:r>
      <w:r w:rsidRPr="00BD40E1">
        <w:rPr>
          <w:rFonts w:ascii="Times New Roman" w:hAnsi="Times New Roman"/>
          <w:sz w:val="28"/>
          <w:szCs w:val="28"/>
          <w:lang w:val="ru-RU"/>
        </w:rPr>
        <w:t>орган</w:t>
      </w:r>
      <w:r>
        <w:rPr>
          <w:rFonts w:ascii="Times New Roman" w:hAnsi="Times New Roman"/>
          <w:sz w:val="28"/>
          <w:szCs w:val="28"/>
          <w:lang w:val="ru-RU"/>
        </w:rPr>
        <w:t>ами</w:t>
      </w:r>
      <w:r w:rsidRPr="00BD40E1">
        <w:rPr>
          <w:rFonts w:ascii="Times New Roman" w:hAnsi="Times New Roman"/>
          <w:sz w:val="28"/>
          <w:szCs w:val="28"/>
          <w:lang w:val="ru-RU"/>
        </w:rPr>
        <w:t xml:space="preserve"> государственной власти субъект</w:t>
      </w:r>
      <w:r>
        <w:rPr>
          <w:rFonts w:ascii="Times New Roman" w:hAnsi="Times New Roman"/>
          <w:sz w:val="28"/>
          <w:szCs w:val="28"/>
          <w:lang w:val="ru-RU"/>
        </w:rPr>
        <w:t>ов</w:t>
      </w:r>
      <w:r w:rsidRPr="00BD40E1">
        <w:rPr>
          <w:rFonts w:ascii="Times New Roman" w:hAnsi="Times New Roman"/>
          <w:sz w:val="28"/>
          <w:szCs w:val="28"/>
          <w:lang w:val="ru-RU"/>
        </w:rPr>
        <w:t xml:space="preserve"> Российской Федерации</w:t>
      </w:r>
      <w:r w:rsidRPr="005A6D45">
        <w:rPr>
          <w:rFonts w:ascii="Times New Roman" w:hAnsi="Times New Roman"/>
          <w:sz w:val="28"/>
          <w:szCs w:val="28"/>
          <w:lang w:val="ru-RU"/>
        </w:rPr>
        <w:t>, орган</w:t>
      </w:r>
      <w:r>
        <w:rPr>
          <w:rFonts w:ascii="Times New Roman" w:hAnsi="Times New Roman"/>
          <w:sz w:val="28"/>
          <w:szCs w:val="28"/>
          <w:lang w:val="ru-RU"/>
        </w:rPr>
        <w:t>ами</w:t>
      </w:r>
      <w:r w:rsidRPr="005A6D45">
        <w:rPr>
          <w:rFonts w:ascii="Times New Roman" w:hAnsi="Times New Roman"/>
          <w:sz w:val="28"/>
          <w:szCs w:val="28"/>
          <w:lang w:val="ru-RU"/>
        </w:rPr>
        <w:t xml:space="preserve"> местного самоуправления, ины</w:t>
      </w:r>
      <w:r>
        <w:rPr>
          <w:rFonts w:ascii="Times New Roman" w:hAnsi="Times New Roman"/>
          <w:sz w:val="28"/>
          <w:szCs w:val="28"/>
          <w:lang w:val="ru-RU"/>
        </w:rPr>
        <w:t>ми</w:t>
      </w:r>
      <w:r w:rsidRPr="005A6D45">
        <w:rPr>
          <w:rFonts w:ascii="Times New Roman" w:hAnsi="Times New Roman"/>
          <w:sz w:val="28"/>
          <w:szCs w:val="28"/>
          <w:lang w:val="ru-RU"/>
        </w:rPr>
        <w:t xml:space="preserve"> организаци</w:t>
      </w:r>
      <w:r>
        <w:rPr>
          <w:rFonts w:ascii="Times New Roman" w:hAnsi="Times New Roman"/>
          <w:sz w:val="28"/>
          <w:szCs w:val="28"/>
          <w:lang w:val="ru-RU"/>
        </w:rPr>
        <w:t>ями</w:t>
      </w:r>
      <w:r w:rsidRPr="005A6D45">
        <w:rPr>
          <w:rFonts w:ascii="Times New Roman" w:hAnsi="Times New Roman"/>
          <w:sz w:val="28"/>
          <w:szCs w:val="28"/>
          <w:lang w:val="ru-RU"/>
        </w:rPr>
        <w:t>, уполномоченны</w:t>
      </w:r>
      <w:r>
        <w:rPr>
          <w:rFonts w:ascii="Times New Roman" w:hAnsi="Times New Roman"/>
          <w:sz w:val="28"/>
          <w:szCs w:val="28"/>
          <w:lang w:val="ru-RU"/>
        </w:rPr>
        <w:t>ми</w:t>
      </w:r>
      <w:r w:rsidRPr="005A6D45">
        <w:rPr>
          <w:rFonts w:ascii="Times New Roman" w:hAnsi="Times New Roman"/>
          <w:sz w:val="28"/>
          <w:szCs w:val="28"/>
          <w:lang w:val="ru-RU"/>
        </w:rPr>
        <w:t xml:space="preserve"> на осуществление действий по созданию унитарных предприятий</w:t>
      </w:r>
      <w:r>
        <w:rPr>
          <w:rFonts w:ascii="Times New Roman" w:hAnsi="Times New Roman"/>
          <w:sz w:val="28"/>
          <w:szCs w:val="28"/>
          <w:lang w:val="ru-RU"/>
        </w:rPr>
        <w:t xml:space="preserve">, запрета, установленного </w:t>
      </w:r>
      <w:r w:rsidRPr="00BD40E1">
        <w:rPr>
          <w:rFonts w:ascii="Times New Roman" w:hAnsi="Times New Roman"/>
          <w:sz w:val="28"/>
          <w:szCs w:val="28"/>
          <w:lang w:val="ru-RU"/>
        </w:rPr>
        <w:t>стать</w:t>
      </w:r>
      <w:r>
        <w:rPr>
          <w:rFonts w:ascii="Times New Roman" w:hAnsi="Times New Roman"/>
          <w:sz w:val="28"/>
          <w:szCs w:val="28"/>
          <w:lang w:val="ru-RU"/>
        </w:rPr>
        <w:t>ей</w:t>
      </w:r>
      <w:r w:rsidRPr="00BD40E1">
        <w:rPr>
          <w:rFonts w:ascii="Times New Roman" w:hAnsi="Times New Roman"/>
          <w:sz w:val="28"/>
          <w:szCs w:val="28"/>
          <w:lang w:val="ru-RU"/>
        </w:rPr>
        <w:t xml:space="preserve"> 35.1 Закона о защите конкуренции</w:t>
      </w:r>
      <w:r>
        <w:rPr>
          <w:rFonts w:ascii="Times New Roman" w:hAnsi="Times New Roman"/>
          <w:sz w:val="28"/>
          <w:szCs w:val="28"/>
          <w:lang w:val="ru-RU"/>
        </w:rPr>
        <w:t xml:space="preserve">, является основанием для квалификации указанных действий нарушением пункта 11 части 1 статьи 15 </w:t>
      </w:r>
      <w:r w:rsidRPr="00BD40E1">
        <w:rPr>
          <w:rFonts w:ascii="Times New Roman" w:hAnsi="Times New Roman"/>
          <w:sz w:val="28"/>
          <w:szCs w:val="28"/>
          <w:lang w:val="ru-RU"/>
        </w:rPr>
        <w:t>Закона о защите конкуренции</w:t>
      </w:r>
      <w:r>
        <w:rPr>
          <w:rFonts w:ascii="Times New Roman" w:hAnsi="Times New Roman"/>
          <w:sz w:val="28"/>
          <w:szCs w:val="28"/>
          <w:lang w:val="ru-RU"/>
        </w:rPr>
        <w:t>.</w:t>
      </w:r>
    </w:p>
    <w:p w:rsidR="00151B56" w:rsidRPr="00BD40E1" w:rsidRDefault="00151B56">
      <w:pPr>
        <w:spacing w:after="1" w:line="180" w:lineRule="atLeast"/>
        <w:jc w:val="both"/>
        <w:rPr>
          <w:rFonts w:ascii="Times New Roman" w:hAnsi="Times New Roman"/>
          <w:sz w:val="28"/>
          <w:szCs w:val="28"/>
          <w:lang w:val="ru-RU"/>
        </w:rPr>
      </w:pPr>
    </w:p>
    <w:p w:rsidR="00075EA3" w:rsidRPr="005A6D45" w:rsidRDefault="00075EA3">
      <w:pPr>
        <w:spacing w:after="1" w:line="280" w:lineRule="atLeast"/>
        <w:jc w:val="both"/>
        <w:rPr>
          <w:rFonts w:ascii="Times New Roman" w:hAnsi="Times New Roman"/>
          <w:sz w:val="28"/>
          <w:szCs w:val="28"/>
          <w:lang w:val="ru-RU"/>
        </w:rPr>
      </w:pPr>
      <w:r w:rsidRPr="00BD40E1">
        <w:rPr>
          <w:rFonts w:ascii="Times New Roman" w:hAnsi="Times New Roman"/>
          <w:sz w:val="28"/>
          <w:lang w:val="ru-RU"/>
        </w:rPr>
        <w:tab/>
      </w:r>
      <w:r w:rsidRPr="00BD40E1">
        <w:rPr>
          <w:rFonts w:ascii="Times New Roman" w:hAnsi="Times New Roman"/>
          <w:sz w:val="28"/>
          <w:szCs w:val="28"/>
          <w:lang w:val="ru-RU"/>
        </w:rPr>
        <w:t>Статьей 35.2 Закона о защите конкуренции предусмотрено для   органов государственной власти субъекта Российской Федерации</w:t>
      </w:r>
      <w:r w:rsidRPr="005A6D45">
        <w:rPr>
          <w:rFonts w:ascii="Times New Roman" w:hAnsi="Times New Roman"/>
          <w:sz w:val="28"/>
          <w:szCs w:val="28"/>
          <w:lang w:val="ru-RU"/>
        </w:rPr>
        <w:t>, органов местного самоуправления, иных организаций, уполномоченных на осуществление действий по созданию унитарных предприятий, право направления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75EA3" w:rsidRPr="005A6D45" w:rsidRDefault="00075EA3" w:rsidP="00075EA3">
      <w:pPr>
        <w:spacing w:after="1" w:line="180" w:lineRule="atLeast"/>
        <w:ind w:firstLine="720"/>
        <w:jc w:val="both"/>
        <w:rPr>
          <w:rFonts w:ascii="Times New Roman" w:hAnsi="Times New Roman"/>
          <w:sz w:val="28"/>
          <w:szCs w:val="28"/>
          <w:lang w:val="ru-RU"/>
        </w:rPr>
      </w:pPr>
      <w:r w:rsidRPr="005A6D45">
        <w:rPr>
          <w:rFonts w:ascii="Times New Roman" w:hAnsi="Times New Roman"/>
          <w:sz w:val="28"/>
          <w:szCs w:val="28"/>
          <w:lang w:val="ru-RU"/>
        </w:rPr>
        <w:t>Данное заключение действует в течение одного года со дня выдачи его антимонопольным органом.</w:t>
      </w:r>
    </w:p>
    <w:p w:rsidR="005A6D45" w:rsidRPr="005A6D45" w:rsidRDefault="005A6D45" w:rsidP="00075EA3">
      <w:pPr>
        <w:spacing w:after="1" w:line="180" w:lineRule="atLeast"/>
        <w:ind w:firstLine="720"/>
        <w:jc w:val="both"/>
        <w:rPr>
          <w:rFonts w:ascii="Times New Roman" w:hAnsi="Times New Roman"/>
          <w:sz w:val="28"/>
          <w:szCs w:val="28"/>
          <w:lang w:val="ru-RU"/>
        </w:rPr>
      </w:pPr>
      <w:r w:rsidRPr="005A6D45">
        <w:rPr>
          <w:rFonts w:ascii="Times New Roman" w:hAnsi="Times New Roman"/>
          <w:color w:val="000000"/>
          <w:sz w:val="28"/>
          <w:szCs w:val="28"/>
          <w:shd w:val="clear" w:color="auto" w:fill="FFFFFF"/>
          <w:lang w:val="ru-RU"/>
        </w:rPr>
        <w:t>В соответствии с приказом ФАС России от 11.02.2020 №114/20 «О внесении изменений в положение о территориальном органе Федеральной антимонопольной службы, утвержденное приказом ФАС России от 23.07.2017 №649/15», вступившим в силу 29 марта 2020 года, территориальный орган наделен полномочиями выдавать заключения о соответствии или несоответствии создания унитарного предприятия либо изменения видов его деятельности антимонопольному законодательству.</w:t>
      </w:r>
    </w:p>
    <w:p w:rsidR="00075EA3" w:rsidRPr="000E56E3" w:rsidRDefault="00075EA3">
      <w:pPr>
        <w:spacing w:after="1" w:line="280" w:lineRule="atLeast"/>
        <w:rPr>
          <w:rFonts w:ascii="Times New Roman" w:hAnsi="Times New Roman"/>
          <w:sz w:val="28"/>
          <w:szCs w:val="28"/>
          <w:lang w:val="ru-RU"/>
        </w:rPr>
      </w:pPr>
      <w:r w:rsidRPr="00075EA3">
        <w:rPr>
          <w:rFonts w:ascii="Times New Roman" w:hAnsi="Times New Roman"/>
          <w:sz w:val="28"/>
          <w:lang w:val="ru-RU"/>
        </w:rPr>
        <w:br/>
      </w:r>
      <w:r w:rsidR="000E56E3">
        <w:rPr>
          <w:lang w:val="ru-RU"/>
        </w:rPr>
        <w:tab/>
      </w:r>
      <w:r w:rsidR="00CE3812">
        <w:rPr>
          <w:rFonts w:ascii="Times New Roman" w:hAnsi="Times New Roman"/>
          <w:sz w:val="28"/>
          <w:szCs w:val="28"/>
          <w:lang w:val="ru-RU"/>
        </w:rPr>
        <w:t xml:space="preserve">Законом №485-ФЗ </w:t>
      </w:r>
      <w:r w:rsidR="000E56E3" w:rsidRPr="000E56E3">
        <w:rPr>
          <w:rFonts w:ascii="Times New Roman" w:hAnsi="Times New Roman"/>
          <w:sz w:val="28"/>
          <w:szCs w:val="28"/>
          <w:lang w:val="ru-RU"/>
        </w:rPr>
        <w:t>предусмотрен переходный период реформирования деятельности унитарных предприятий</w:t>
      </w:r>
      <w:r w:rsidR="000E56E3">
        <w:rPr>
          <w:rFonts w:ascii="Times New Roman" w:hAnsi="Times New Roman"/>
          <w:sz w:val="28"/>
          <w:szCs w:val="28"/>
          <w:lang w:val="ru-RU"/>
        </w:rPr>
        <w:t>.</w:t>
      </w:r>
    </w:p>
    <w:p w:rsidR="00922671" w:rsidRDefault="00922671" w:rsidP="00922671">
      <w:pPr>
        <w:spacing w:after="1" w:line="180" w:lineRule="atLeast"/>
        <w:ind w:firstLine="540"/>
        <w:jc w:val="both"/>
        <w:rPr>
          <w:rFonts w:ascii="Times New Roman" w:hAnsi="Times New Roman"/>
          <w:sz w:val="28"/>
          <w:szCs w:val="28"/>
          <w:lang w:val="ru-RU"/>
        </w:rPr>
      </w:pPr>
      <w:r w:rsidRPr="00AB7F52">
        <w:rPr>
          <w:rFonts w:ascii="Times New Roman" w:hAnsi="Times New Roman"/>
          <w:sz w:val="28"/>
          <w:szCs w:val="28"/>
          <w:lang w:val="ru-RU"/>
        </w:rPr>
        <w:t>Государственные и муниципальные унитарные предприятия, которые созданы д</w:t>
      </w:r>
      <w:r w:rsidR="00CE3812">
        <w:rPr>
          <w:rFonts w:ascii="Times New Roman" w:hAnsi="Times New Roman"/>
          <w:sz w:val="28"/>
          <w:szCs w:val="28"/>
          <w:lang w:val="ru-RU"/>
        </w:rPr>
        <w:t xml:space="preserve">о дня вступления в силу Закона №485-ФЗ </w:t>
      </w:r>
      <w:r w:rsidRPr="00AB7F52">
        <w:rPr>
          <w:rFonts w:ascii="Times New Roman" w:hAnsi="Times New Roman"/>
          <w:sz w:val="28"/>
          <w:szCs w:val="28"/>
          <w:lang w:val="ru-RU"/>
        </w:rPr>
        <w:t>и осуществляют деятельность на товарных рынках, находящихся в условиях конкуренции, подлежат ликвидации или реорганизации по решению учредителя до 1 января 2025 года. В случае непринятия указанных решений или неисполнения принятых решений такие унитарные предприятия подлежат ликвидации в судебном порядке по иску антимонопольного органа.</w:t>
      </w:r>
    </w:p>
    <w:p w:rsidR="00AB7F52" w:rsidRDefault="00AB7F52" w:rsidP="00922671">
      <w:pPr>
        <w:spacing w:after="1" w:line="180" w:lineRule="atLeast"/>
        <w:ind w:firstLine="540"/>
        <w:jc w:val="both"/>
        <w:rPr>
          <w:rFonts w:ascii="Times New Roman" w:hAnsi="Times New Roman"/>
          <w:sz w:val="28"/>
          <w:szCs w:val="28"/>
          <w:lang w:val="ru-RU"/>
        </w:rPr>
      </w:pPr>
    </w:p>
    <w:p w:rsidR="00922671" w:rsidRDefault="00CE3812" w:rsidP="00922671">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ФАС России </w:t>
      </w:r>
      <w:r w:rsidR="005038AB" w:rsidRPr="00AB7F52">
        <w:rPr>
          <w:rFonts w:ascii="Times New Roman" w:hAnsi="Times New Roman"/>
          <w:sz w:val="28"/>
          <w:szCs w:val="28"/>
          <w:lang w:val="ru-RU"/>
        </w:rPr>
        <w:t>пись</w:t>
      </w:r>
      <w:r>
        <w:rPr>
          <w:rFonts w:ascii="Times New Roman" w:hAnsi="Times New Roman"/>
          <w:sz w:val="28"/>
          <w:szCs w:val="28"/>
          <w:lang w:val="ru-RU"/>
        </w:rPr>
        <w:t xml:space="preserve">мом от 20.01.2020 №СП/3021/20 </w:t>
      </w:r>
      <w:r w:rsidR="005038AB" w:rsidRPr="00AB7F52">
        <w:rPr>
          <w:rFonts w:ascii="Times New Roman" w:hAnsi="Times New Roman"/>
          <w:sz w:val="28"/>
          <w:szCs w:val="28"/>
          <w:lang w:val="ru-RU"/>
        </w:rPr>
        <w:t xml:space="preserve">«О реализации </w:t>
      </w:r>
      <w:r w:rsidR="00AB7F52" w:rsidRPr="00AB7F52">
        <w:rPr>
          <w:rFonts w:ascii="Times New Roman" w:hAnsi="Times New Roman"/>
          <w:sz w:val="28"/>
          <w:szCs w:val="28"/>
          <w:lang w:val="ru-RU"/>
        </w:rPr>
        <w:t>Фед</w:t>
      </w:r>
      <w:r>
        <w:rPr>
          <w:rFonts w:ascii="Times New Roman" w:hAnsi="Times New Roman"/>
          <w:sz w:val="28"/>
          <w:szCs w:val="28"/>
          <w:lang w:val="ru-RU"/>
        </w:rPr>
        <w:t>ерального закона от 27.12.2019 №</w:t>
      </w:r>
      <w:r w:rsidR="00AB7F52" w:rsidRPr="00AB7F52">
        <w:rPr>
          <w:rFonts w:ascii="Times New Roman" w:hAnsi="Times New Roman"/>
          <w:sz w:val="28"/>
          <w:szCs w:val="28"/>
          <w:lang w:val="ru-RU"/>
        </w:rPr>
        <w:t xml:space="preserve">485-ФЗ» </w:t>
      </w:r>
      <w:r w:rsidR="00AB7F52">
        <w:rPr>
          <w:rFonts w:ascii="Times New Roman" w:hAnsi="Times New Roman"/>
          <w:sz w:val="28"/>
          <w:szCs w:val="28"/>
          <w:lang w:val="ru-RU"/>
        </w:rPr>
        <w:t xml:space="preserve">предложила органам государственной власти субъектов </w:t>
      </w:r>
      <w:r>
        <w:rPr>
          <w:rFonts w:ascii="Times New Roman" w:hAnsi="Times New Roman"/>
          <w:sz w:val="28"/>
          <w:szCs w:val="28"/>
          <w:lang w:val="ru-RU"/>
        </w:rPr>
        <w:t xml:space="preserve">Российской </w:t>
      </w:r>
      <w:r w:rsidR="00AB7F52" w:rsidRPr="00AB7F52">
        <w:rPr>
          <w:rFonts w:ascii="Times New Roman" w:hAnsi="Times New Roman"/>
          <w:sz w:val="28"/>
          <w:szCs w:val="28"/>
          <w:lang w:val="ru-RU"/>
        </w:rPr>
        <w:t xml:space="preserve">Федерации </w:t>
      </w:r>
      <w:r w:rsidR="00AB7F52">
        <w:rPr>
          <w:rFonts w:ascii="Times New Roman" w:hAnsi="Times New Roman"/>
          <w:sz w:val="28"/>
          <w:szCs w:val="28"/>
          <w:lang w:val="ru-RU"/>
        </w:rPr>
        <w:t xml:space="preserve">совместно с </w:t>
      </w:r>
      <w:r w:rsidR="00AB7F52">
        <w:rPr>
          <w:rFonts w:ascii="Times New Roman" w:hAnsi="Times New Roman"/>
          <w:sz w:val="28"/>
          <w:szCs w:val="28"/>
          <w:lang w:val="ru-RU"/>
        </w:rPr>
        <w:lastRenderedPageBreak/>
        <w:t xml:space="preserve">органами местного самоуправления разработать план мероприятий на период до </w:t>
      </w:r>
      <w:r w:rsidR="00AB7F52" w:rsidRPr="00AB7F52">
        <w:rPr>
          <w:rFonts w:ascii="Times New Roman" w:hAnsi="Times New Roman"/>
          <w:sz w:val="28"/>
          <w:szCs w:val="28"/>
          <w:lang w:val="ru-RU"/>
        </w:rPr>
        <w:t>1 января 2025 года</w:t>
      </w:r>
      <w:r>
        <w:rPr>
          <w:rFonts w:ascii="Times New Roman" w:hAnsi="Times New Roman"/>
          <w:sz w:val="28"/>
          <w:szCs w:val="28"/>
          <w:lang w:val="ru-RU"/>
        </w:rPr>
        <w:t xml:space="preserve"> по реформированию </w:t>
      </w:r>
      <w:r w:rsidR="00AB7F52" w:rsidRPr="00AB7F52">
        <w:rPr>
          <w:rFonts w:ascii="Times New Roman" w:hAnsi="Times New Roman"/>
          <w:sz w:val="28"/>
          <w:szCs w:val="28"/>
          <w:lang w:val="ru-RU"/>
        </w:rPr>
        <w:t>унитарны</w:t>
      </w:r>
      <w:r w:rsidR="00AB7F52">
        <w:rPr>
          <w:rFonts w:ascii="Times New Roman" w:hAnsi="Times New Roman"/>
          <w:sz w:val="28"/>
          <w:szCs w:val="28"/>
          <w:lang w:val="ru-RU"/>
        </w:rPr>
        <w:t>х</w:t>
      </w:r>
      <w:r w:rsidR="00AB7F52" w:rsidRPr="00AB7F52">
        <w:rPr>
          <w:rFonts w:ascii="Times New Roman" w:hAnsi="Times New Roman"/>
          <w:sz w:val="28"/>
          <w:szCs w:val="28"/>
          <w:lang w:val="ru-RU"/>
        </w:rPr>
        <w:t xml:space="preserve"> предприят</w:t>
      </w:r>
      <w:r w:rsidR="00AB7F52">
        <w:rPr>
          <w:rFonts w:ascii="Times New Roman" w:hAnsi="Times New Roman"/>
          <w:sz w:val="28"/>
          <w:szCs w:val="28"/>
          <w:lang w:val="ru-RU"/>
        </w:rPr>
        <w:t>ий.</w:t>
      </w:r>
    </w:p>
    <w:p w:rsidR="000E56E3" w:rsidRDefault="000E56E3" w:rsidP="00922671">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В указанный план мероприятий включаются:</w:t>
      </w:r>
    </w:p>
    <w:p w:rsidR="000E56E3" w:rsidRDefault="000E56E3" w:rsidP="00922671">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-перечень государственных и муниципальных предприятий, подлежащих сохранению с указанием оснований, соответствующих Закону </w:t>
      </w:r>
      <w:r w:rsidR="00CE3812">
        <w:rPr>
          <w:rFonts w:ascii="Times New Roman" w:hAnsi="Times New Roman"/>
          <w:sz w:val="28"/>
          <w:szCs w:val="28"/>
          <w:lang w:val="ru-RU"/>
        </w:rPr>
        <w:t>№</w:t>
      </w:r>
      <w:r w:rsidRPr="00AB7F52">
        <w:rPr>
          <w:rFonts w:ascii="Times New Roman" w:hAnsi="Times New Roman"/>
          <w:sz w:val="28"/>
          <w:szCs w:val="28"/>
          <w:lang w:val="ru-RU"/>
        </w:rPr>
        <w:t>485-ФЗ</w:t>
      </w:r>
      <w:r>
        <w:rPr>
          <w:rFonts w:ascii="Times New Roman" w:hAnsi="Times New Roman"/>
          <w:sz w:val="28"/>
          <w:szCs w:val="28"/>
          <w:lang w:val="ru-RU"/>
        </w:rPr>
        <w:t>;</w:t>
      </w:r>
    </w:p>
    <w:p w:rsidR="000E56E3" w:rsidRDefault="000E56E3" w:rsidP="00922671">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-перечень унитарных предприятий, подлежащих реорганизации либо ликвидации, способ реорганизации;</w:t>
      </w:r>
    </w:p>
    <w:p w:rsidR="000E56E3" w:rsidRPr="00AB7F52" w:rsidRDefault="000E56E3" w:rsidP="00922671">
      <w:pPr>
        <w:spacing w:after="1" w:line="180" w:lineRule="atLeast"/>
        <w:ind w:firstLine="540"/>
        <w:jc w:val="both"/>
        <w:rPr>
          <w:rFonts w:ascii="Times New Roman" w:hAnsi="Times New Roman"/>
          <w:sz w:val="28"/>
          <w:szCs w:val="28"/>
          <w:lang w:val="ru-RU"/>
        </w:rPr>
      </w:pPr>
      <w:r>
        <w:rPr>
          <w:rFonts w:ascii="Times New Roman" w:hAnsi="Times New Roman"/>
          <w:sz w:val="28"/>
          <w:szCs w:val="28"/>
          <w:lang w:val="ru-RU"/>
        </w:rPr>
        <w:t>-прогноз затрат, связанных с</w:t>
      </w:r>
      <w:r w:rsidRPr="000E56E3">
        <w:rPr>
          <w:rFonts w:ascii="Times New Roman" w:hAnsi="Times New Roman"/>
          <w:sz w:val="28"/>
          <w:szCs w:val="28"/>
          <w:lang w:val="ru-RU"/>
        </w:rPr>
        <w:t xml:space="preserve"> </w:t>
      </w:r>
      <w:r>
        <w:rPr>
          <w:rFonts w:ascii="Times New Roman" w:hAnsi="Times New Roman"/>
          <w:sz w:val="28"/>
          <w:szCs w:val="28"/>
          <w:lang w:val="ru-RU"/>
        </w:rPr>
        <w:t>реорганизацией либо ликвидацией унитарных предприятий</w:t>
      </w:r>
      <w:r w:rsidR="0011551D">
        <w:rPr>
          <w:rFonts w:ascii="Times New Roman" w:hAnsi="Times New Roman"/>
          <w:sz w:val="28"/>
          <w:szCs w:val="28"/>
          <w:lang w:val="ru-RU"/>
        </w:rPr>
        <w:t>, с разделением по видам на затраты, связанные с технической инвентаризацией, кадастровым учетом, рыночной оценкой недвижимого имущества, а также государственной регистрацией права собственности субъекта РФ или муниципального образования на земельные участки и государственной регистрацией права хозяйственного ведения или оперативного управления на объекты недвижимого имущества.</w:t>
      </w:r>
    </w:p>
    <w:sectPr w:rsidR="000E56E3" w:rsidRPr="00AB7F52" w:rsidSect="003B49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D5069"/>
    <w:multiLevelType w:val="multilevel"/>
    <w:tmpl w:val="F8BC0B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10"/>
    <w:rsid w:val="00037F33"/>
    <w:rsid w:val="00042D86"/>
    <w:rsid w:val="000629CC"/>
    <w:rsid w:val="00075EA3"/>
    <w:rsid w:val="000D69C8"/>
    <w:rsid w:val="000E56E3"/>
    <w:rsid w:val="000F0214"/>
    <w:rsid w:val="0011551D"/>
    <w:rsid w:val="00151B56"/>
    <w:rsid w:val="00181FD4"/>
    <w:rsid w:val="00187EAF"/>
    <w:rsid w:val="001F2243"/>
    <w:rsid w:val="001F50BA"/>
    <w:rsid w:val="002C44F1"/>
    <w:rsid w:val="002F0014"/>
    <w:rsid w:val="00322F0A"/>
    <w:rsid w:val="0033330B"/>
    <w:rsid w:val="00346BD9"/>
    <w:rsid w:val="00356FB6"/>
    <w:rsid w:val="003A7E12"/>
    <w:rsid w:val="003B495D"/>
    <w:rsid w:val="003B67F1"/>
    <w:rsid w:val="00404C87"/>
    <w:rsid w:val="0042772A"/>
    <w:rsid w:val="0049589D"/>
    <w:rsid w:val="005038AB"/>
    <w:rsid w:val="005067A0"/>
    <w:rsid w:val="00556BF4"/>
    <w:rsid w:val="005A6D45"/>
    <w:rsid w:val="005C665D"/>
    <w:rsid w:val="00654CBC"/>
    <w:rsid w:val="00667123"/>
    <w:rsid w:val="006761D6"/>
    <w:rsid w:val="00676BAC"/>
    <w:rsid w:val="006863D3"/>
    <w:rsid w:val="00721E54"/>
    <w:rsid w:val="007312B0"/>
    <w:rsid w:val="00735B8C"/>
    <w:rsid w:val="007461AE"/>
    <w:rsid w:val="00756242"/>
    <w:rsid w:val="00767689"/>
    <w:rsid w:val="00821EC7"/>
    <w:rsid w:val="00836195"/>
    <w:rsid w:val="008849A2"/>
    <w:rsid w:val="008B41A5"/>
    <w:rsid w:val="00922671"/>
    <w:rsid w:val="0099528B"/>
    <w:rsid w:val="009B6CCC"/>
    <w:rsid w:val="00A07F5D"/>
    <w:rsid w:val="00A13A3C"/>
    <w:rsid w:val="00A543CD"/>
    <w:rsid w:val="00AA646F"/>
    <w:rsid w:val="00AA70B5"/>
    <w:rsid w:val="00AB7F52"/>
    <w:rsid w:val="00AE7596"/>
    <w:rsid w:val="00B268BF"/>
    <w:rsid w:val="00BB25A7"/>
    <w:rsid w:val="00BD40E1"/>
    <w:rsid w:val="00C03580"/>
    <w:rsid w:val="00C04F10"/>
    <w:rsid w:val="00C67135"/>
    <w:rsid w:val="00C76E13"/>
    <w:rsid w:val="00CC0462"/>
    <w:rsid w:val="00CD6830"/>
    <w:rsid w:val="00CE3812"/>
    <w:rsid w:val="00CF7635"/>
    <w:rsid w:val="00E01725"/>
    <w:rsid w:val="00E433E3"/>
    <w:rsid w:val="00E440C1"/>
    <w:rsid w:val="00E54D01"/>
    <w:rsid w:val="00E80ABB"/>
    <w:rsid w:val="00E818ED"/>
    <w:rsid w:val="00E82CD0"/>
    <w:rsid w:val="00E87285"/>
    <w:rsid w:val="00E903F8"/>
    <w:rsid w:val="00E9759A"/>
    <w:rsid w:val="00EF247C"/>
    <w:rsid w:val="00F37345"/>
    <w:rsid w:val="00F56749"/>
    <w:rsid w:val="00F6236B"/>
    <w:rsid w:val="00F81B80"/>
    <w:rsid w:val="00F8658E"/>
    <w:rsid w:val="00FE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1C7063-49A6-4BC8-AD07-AF41D7A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6830"/>
    <w:pPr>
      <w:overflowPunct w:val="0"/>
      <w:autoSpaceDE w:val="0"/>
      <w:autoSpaceDN w:val="0"/>
      <w:adjustRightInd w:val="0"/>
    </w:pPr>
    <w:rPr>
      <w:rFonts w:ascii="Arial" w:eastAsia="Times New Roman" w:hAnsi="Arial" w:cs="Times New Roman"/>
      <w:sz w:val="18"/>
      <w:szCs w:val="20"/>
    </w:rPr>
  </w:style>
  <w:style w:type="paragraph" w:styleId="1">
    <w:name w:val="heading 1"/>
    <w:basedOn w:val="a0"/>
    <w:next w:val="2"/>
    <w:link w:val="10"/>
    <w:uiPriority w:val="9"/>
    <w:qFormat/>
    <w:rsid w:val="00E01725"/>
    <w:pPr>
      <w:keepNext/>
      <w:keepLines/>
      <w:spacing w:after="240"/>
      <w:outlineLvl w:val="0"/>
    </w:pPr>
    <w:rPr>
      <w:rFonts w:eastAsiaTheme="majorEastAsia" w:cstheme="majorBidi"/>
      <w:b/>
      <w:bCs/>
      <w:caps/>
      <w:sz w:val="28"/>
      <w:szCs w:val="28"/>
    </w:rPr>
  </w:style>
  <w:style w:type="paragraph" w:styleId="2">
    <w:name w:val="heading 2"/>
    <w:basedOn w:val="a0"/>
    <w:next w:val="a0"/>
    <w:link w:val="20"/>
    <w:uiPriority w:val="9"/>
    <w:unhideWhenUsed/>
    <w:qFormat/>
    <w:rsid w:val="00E01725"/>
    <w:pPr>
      <w:keepNext/>
      <w:keepLines/>
      <w:spacing w:before="240" w:after="120"/>
      <w:outlineLvl w:val="1"/>
    </w:pPr>
    <w:rPr>
      <w:rFonts w:eastAsiaTheme="majorEastAsia" w:cstheme="majorBidi"/>
      <w:b/>
      <w:bCs/>
      <w:caps/>
      <w:sz w:val="20"/>
    </w:rPr>
  </w:style>
  <w:style w:type="paragraph" w:styleId="3">
    <w:name w:val="heading 3"/>
    <w:basedOn w:val="a0"/>
    <w:next w:val="a0"/>
    <w:link w:val="30"/>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4">
    <w:name w:val="heading 4"/>
    <w:basedOn w:val="a0"/>
    <w:next w:val="a0"/>
    <w:link w:val="40"/>
    <w:uiPriority w:val="9"/>
    <w:unhideWhenUsed/>
    <w:qFormat/>
    <w:rsid w:val="00E01725"/>
    <w:pPr>
      <w:keepNext/>
      <w:keepLines/>
      <w:spacing w:before="200"/>
      <w:outlineLvl w:val="3"/>
    </w:pPr>
    <w:rPr>
      <w:rFonts w:eastAsiaTheme="majorEastAsia" w:cstheme="majorBidi"/>
      <w:i/>
      <w:iCs/>
      <w:caps/>
      <w:szCs w:val="18"/>
    </w:rPr>
  </w:style>
  <w:style w:type="paragraph" w:styleId="5">
    <w:name w:val="heading 5"/>
    <w:basedOn w:val="4"/>
    <w:next w:val="a0"/>
    <w:link w:val="50"/>
    <w:uiPriority w:val="9"/>
    <w:unhideWhenUsed/>
    <w:qFormat/>
    <w:rsid w:val="005C665D"/>
    <w:pPr>
      <w:spacing w:after="300"/>
      <w:jc w:val="both"/>
      <w:outlineLvl w:val="4"/>
    </w:pPr>
    <w:rPr>
      <w:rFonts w:ascii="Times New Roman" w:hAnsi="Times New Roman"/>
      <w:b/>
      <w:iCs w:val="0"/>
      <w:sz w:val="28"/>
      <w:szCs w:val="26"/>
    </w:rPr>
  </w:style>
  <w:style w:type="paragraph" w:styleId="6">
    <w:name w:val="heading 6"/>
    <w:basedOn w:val="a0"/>
    <w:next w:val="a0"/>
    <w:link w:val="60"/>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1"/>
    <w:next w:val="a0"/>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a2"/>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E01725"/>
    <w:rPr>
      <w:rFonts w:ascii="Arial" w:eastAsiaTheme="majorEastAsia" w:hAnsi="Arial" w:cstheme="majorBidi"/>
      <w:b/>
      <w:bCs/>
      <w:caps/>
      <w:sz w:val="28"/>
      <w:szCs w:val="28"/>
    </w:rPr>
  </w:style>
  <w:style w:type="character" w:customStyle="1" w:styleId="60">
    <w:name w:val="Заголовок 6 Знак"/>
    <w:basedOn w:val="a1"/>
    <w:link w:val="6"/>
    <w:uiPriority w:val="9"/>
    <w:rsid w:val="00B268BF"/>
    <w:rPr>
      <w:rFonts w:ascii="Times New Roman" w:eastAsiaTheme="majorEastAsia" w:hAnsi="Times New Roman" w:cstheme="majorBidi"/>
      <w:i/>
      <w:iCs/>
      <w:color w:val="000000" w:themeColor="text1"/>
      <w:sz w:val="28"/>
    </w:rPr>
  </w:style>
  <w:style w:type="character" w:customStyle="1" w:styleId="50">
    <w:name w:val="Заголовок 5 Знак"/>
    <w:basedOn w:val="a1"/>
    <w:link w:val="5"/>
    <w:uiPriority w:val="9"/>
    <w:rsid w:val="005C665D"/>
    <w:rPr>
      <w:rFonts w:ascii="Times New Roman" w:eastAsiaTheme="majorEastAsia" w:hAnsi="Times New Roman" w:cstheme="majorBidi"/>
      <w:bCs/>
      <w:i/>
      <w:sz w:val="28"/>
      <w:szCs w:val="26"/>
    </w:rPr>
  </w:style>
  <w:style w:type="character" w:customStyle="1" w:styleId="40">
    <w:name w:val="Заголовок 4 Знак"/>
    <w:basedOn w:val="a1"/>
    <w:link w:val="4"/>
    <w:uiPriority w:val="9"/>
    <w:rsid w:val="00E01725"/>
    <w:rPr>
      <w:rFonts w:ascii="Arial" w:eastAsiaTheme="majorEastAsia" w:hAnsi="Arial" w:cstheme="majorBidi"/>
      <w:i/>
      <w:iCs/>
      <w:caps/>
      <w:sz w:val="18"/>
      <w:szCs w:val="18"/>
    </w:rPr>
  </w:style>
  <w:style w:type="character" w:customStyle="1" w:styleId="30">
    <w:name w:val="Заголовок 3 Знак"/>
    <w:basedOn w:val="a1"/>
    <w:link w:val="3"/>
    <w:uiPriority w:val="9"/>
    <w:rsid w:val="00E01725"/>
    <w:rPr>
      <w:rFonts w:ascii="Arial" w:eastAsiaTheme="majorEastAsia" w:hAnsi="Arial" w:cstheme="majorBidi"/>
      <w:b/>
      <w:bCs/>
      <w:caps/>
      <w:sz w:val="18"/>
      <w:szCs w:val="18"/>
    </w:rPr>
  </w:style>
  <w:style w:type="character" w:customStyle="1" w:styleId="20">
    <w:name w:val="Заголовок 2 Знак"/>
    <w:basedOn w:val="a1"/>
    <w:link w:val="2"/>
    <w:uiPriority w:val="9"/>
    <w:rsid w:val="00E01725"/>
    <w:rPr>
      <w:rFonts w:ascii="Arial" w:eastAsiaTheme="majorEastAsia" w:hAnsi="Arial" w:cstheme="majorBidi"/>
      <w:b/>
      <w:bCs/>
      <w:caps/>
      <w:sz w:val="20"/>
      <w:szCs w:val="20"/>
    </w:rPr>
  </w:style>
  <w:style w:type="paragraph" w:styleId="a">
    <w:name w:val="List Paragraph"/>
    <w:basedOn w:val="a0"/>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38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65C779B85A696CFDB46EF76D2ACE381063AA18FE6C7754EA2A8808FFAD887A8FFCEF2A34B8B0E749303BF6819D5CA6D0C57168EN7JEP" TargetMode="External"/><Relationship Id="rId3" Type="http://schemas.openxmlformats.org/officeDocument/2006/relationships/settings" Target="settings.xml"/><Relationship Id="rId7" Type="http://schemas.openxmlformats.org/officeDocument/2006/relationships/hyperlink" Target="consultantplus://offline/ref=C4765C779B85A696CFDB46EF76D2ACE381063AA18FE6C7754EA2A8808FFAD887A8FFCEF2A3488B0E749303BF6819D5CA6D0C57168EN7J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765C779B85A696CFDB46EF76D2ACE381063AA18FE6C7754EA2A8808FFAD887A8FFCEF2A3498B0E749303BF6819D5CA6D0C57168EN7JEP" TargetMode="External"/><Relationship Id="rId11" Type="http://schemas.openxmlformats.org/officeDocument/2006/relationships/theme" Target="theme/theme1.xml"/><Relationship Id="rId5" Type="http://schemas.openxmlformats.org/officeDocument/2006/relationships/hyperlink" Target="consultantplus://offline/ref=1CEFF6598EAE6E57D76CBD5E31172FEC7F45EF09F022504AA18D4C3104205C464E0474B27D8A4E8D5384A0F74AFF2B2CC99E0B8AD7z0b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765C779B85A696CFDB46EF76D2ACE381063AA18FE6C7754EA2A8808FFAD887A8FFCEF2A44C8B0E749303BF6819D5CA6D0C57168EN7J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Строганова Ольга</dc:creator>
  <cp:lastModifiedBy>Маслова Екатерина</cp:lastModifiedBy>
  <cp:revision>3</cp:revision>
  <dcterms:created xsi:type="dcterms:W3CDTF">2020-05-13T11:51:00Z</dcterms:created>
  <dcterms:modified xsi:type="dcterms:W3CDTF">2020-05-13T12:08:00Z</dcterms:modified>
</cp:coreProperties>
</file>