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A1A" w:rsidRPr="0078580E" w:rsidRDefault="00755A1A" w:rsidP="00755A1A">
      <w:pPr>
        <w:spacing w:after="0" w:line="240" w:lineRule="auto"/>
        <w:ind w:firstLine="709"/>
        <w:jc w:val="center"/>
        <w:rPr>
          <w:rFonts w:ascii="Times New Roman" w:hAnsi="Times New Roman"/>
          <w:b/>
          <w:bCs/>
          <w:sz w:val="28"/>
          <w:szCs w:val="28"/>
        </w:rPr>
      </w:pPr>
      <w:bookmarkStart w:id="0" w:name="_GoBack"/>
      <w:r w:rsidRPr="0078580E">
        <w:rPr>
          <w:rFonts w:ascii="Times New Roman" w:hAnsi="Times New Roman"/>
          <w:b/>
          <w:bCs/>
          <w:sz w:val="28"/>
          <w:szCs w:val="28"/>
        </w:rPr>
        <w:t xml:space="preserve">Доклад Строгановой О.П., </w:t>
      </w:r>
    </w:p>
    <w:p w:rsidR="00755A1A" w:rsidRPr="0078580E" w:rsidRDefault="00755A1A" w:rsidP="00755A1A">
      <w:pPr>
        <w:spacing w:after="0" w:line="240" w:lineRule="auto"/>
        <w:ind w:firstLine="709"/>
        <w:jc w:val="center"/>
        <w:rPr>
          <w:rFonts w:ascii="Times New Roman" w:hAnsi="Times New Roman"/>
          <w:b/>
          <w:bCs/>
          <w:sz w:val="28"/>
          <w:szCs w:val="28"/>
        </w:rPr>
      </w:pPr>
      <w:r w:rsidRPr="0078580E">
        <w:rPr>
          <w:rFonts w:ascii="Times New Roman" w:hAnsi="Times New Roman"/>
          <w:b/>
          <w:bCs/>
          <w:sz w:val="28"/>
          <w:szCs w:val="28"/>
        </w:rPr>
        <w:t>заместителя руководителя управления – начальника отдела антимонопольного контроля и контроля органов власти</w:t>
      </w:r>
    </w:p>
    <w:p w:rsidR="00755A1A" w:rsidRPr="0078580E" w:rsidRDefault="00755A1A" w:rsidP="00755A1A">
      <w:pPr>
        <w:spacing w:after="0" w:line="240" w:lineRule="auto"/>
        <w:ind w:firstLine="709"/>
        <w:jc w:val="center"/>
        <w:rPr>
          <w:rFonts w:ascii="Times New Roman" w:hAnsi="Times New Roman"/>
          <w:b/>
          <w:bCs/>
          <w:sz w:val="28"/>
          <w:szCs w:val="28"/>
        </w:rPr>
      </w:pPr>
      <w:r w:rsidRPr="0078580E">
        <w:rPr>
          <w:rFonts w:ascii="Times New Roman" w:hAnsi="Times New Roman"/>
          <w:b/>
          <w:bCs/>
          <w:sz w:val="28"/>
          <w:szCs w:val="28"/>
        </w:rPr>
        <w:t xml:space="preserve"> Ивановского УФАС России</w:t>
      </w:r>
    </w:p>
    <w:p w:rsidR="00755A1A" w:rsidRPr="0078580E" w:rsidRDefault="00755A1A" w:rsidP="00755A1A">
      <w:pPr>
        <w:spacing w:after="0" w:line="240" w:lineRule="auto"/>
        <w:ind w:firstLine="709"/>
        <w:jc w:val="center"/>
        <w:rPr>
          <w:rFonts w:ascii="Times New Roman" w:hAnsi="Times New Roman"/>
          <w:b/>
          <w:bCs/>
          <w:sz w:val="28"/>
          <w:szCs w:val="28"/>
        </w:rPr>
      </w:pPr>
    </w:p>
    <w:p w:rsidR="006A1509" w:rsidRPr="0078580E" w:rsidRDefault="00755A1A" w:rsidP="006A1509">
      <w:pPr>
        <w:spacing w:after="0" w:line="240" w:lineRule="auto"/>
        <w:ind w:firstLine="709"/>
        <w:jc w:val="center"/>
        <w:rPr>
          <w:rFonts w:ascii="Times New Roman" w:hAnsi="Times New Roman"/>
          <w:b/>
          <w:sz w:val="28"/>
          <w:szCs w:val="28"/>
        </w:rPr>
      </w:pPr>
      <w:r w:rsidRPr="0078580E">
        <w:rPr>
          <w:rFonts w:ascii="Times New Roman" w:hAnsi="Times New Roman"/>
          <w:b/>
          <w:sz w:val="28"/>
          <w:szCs w:val="28"/>
        </w:rPr>
        <w:t>«</w:t>
      </w:r>
      <w:r w:rsidR="006A1509" w:rsidRPr="0078580E">
        <w:rPr>
          <w:rFonts w:ascii="Times New Roman" w:hAnsi="Times New Roman"/>
          <w:b/>
          <w:sz w:val="28"/>
          <w:szCs w:val="28"/>
        </w:rPr>
        <w:t xml:space="preserve">Итоги деятельности Ивановского УФАС России </w:t>
      </w:r>
    </w:p>
    <w:p w:rsidR="006A1509" w:rsidRPr="0078580E" w:rsidRDefault="006A1509" w:rsidP="006A1509">
      <w:pPr>
        <w:spacing w:after="0" w:line="240" w:lineRule="auto"/>
        <w:ind w:firstLine="709"/>
        <w:jc w:val="center"/>
        <w:rPr>
          <w:rFonts w:ascii="Times New Roman" w:hAnsi="Times New Roman"/>
          <w:b/>
          <w:sz w:val="28"/>
          <w:szCs w:val="28"/>
        </w:rPr>
      </w:pPr>
      <w:r w:rsidRPr="0078580E">
        <w:rPr>
          <w:rFonts w:ascii="Times New Roman" w:hAnsi="Times New Roman"/>
          <w:b/>
          <w:sz w:val="28"/>
          <w:szCs w:val="28"/>
        </w:rPr>
        <w:t xml:space="preserve">по контролю за соблюдением антимонопольного законодательства </w:t>
      </w:r>
    </w:p>
    <w:p w:rsidR="006A1509" w:rsidRPr="0078580E" w:rsidRDefault="006A1509" w:rsidP="006A1509">
      <w:pPr>
        <w:spacing w:after="0" w:line="240" w:lineRule="auto"/>
        <w:ind w:firstLine="709"/>
        <w:jc w:val="center"/>
        <w:rPr>
          <w:rFonts w:ascii="Times New Roman" w:hAnsi="Times New Roman"/>
          <w:b/>
          <w:sz w:val="28"/>
          <w:szCs w:val="28"/>
        </w:rPr>
      </w:pPr>
      <w:r w:rsidRPr="0078580E">
        <w:rPr>
          <w:rFonts w:ascii="Times New Roman" w:hAnsi="Times New Roman"/>
          <w:b/>
          <w:sz w:val="28"/>
          <w:szCs w:val="28"/>
        </w:rPr>
        <w:t>за 1-ое полугодие 20</w:t>
      </w:r>
      <w:r w:rsidR="005C4C91" w:rsidRPr="0078580E">
        <w:rPr>
          <w:rFonts w:ascii="Times New Roman" w:hAnsi="Times New Roman"/>
          <w:b/>
          <w:sz w:val="28"/>
          <w:szCs w:val="28"/>
        </w:rPr>
        <w:t>20</w:t>
      </w:r>
      <w:r w:rsidRPr="0078580E">
        <w:rPr>
          <w:rFonts w:ascii="Times New Roman" w:hAnsi="Times New Roman"/>
          <w:b/>
          <w:sz w:val="28"/>
          <w:szCs w:val="28"/>
        </w:rPr>
        <w:t xml:space="preserve"> года</w:t>
      </w:r>
      <w:r w:rsidR="00755A1A" w:rsidRPr="0078580E">
        <w:rPr>
          <w:rFonts w:ascii="Times New Roman" w:hAnsi="Times New Roman"/>
          <w:b/>
          <w:sz w:val="28"/>
          <w:szCs w:val="28"/>
        </w:rPr>
        <w:t>»</w:t>
      </w:r>
    </w:p>
    <w:bookmarkEnd w:id="0"/>
    <w:p w:rsidR="006A1509" w:rsidRPr="00100199" w:rsidRDefault="006A1509" w:rsidP="006A1509">
      <w:pPr>
        <w:spacing w:after="0" w:line="240" w:lineRule="auto"/>
        <w:ind w:firstLine="709"/>
        <w:jc w:val="center"/>
        <w:rPr>
          <w:rFonts w:ascii="Times New Roman" w:hAnsi="Times New Roman"/>
          <w:b/>
          <w:sz w:val="26"/>
          <w:szCs w:val="26"/>
        </w:rPr>
      </w:pPr>
    </w:p>
    <w:p w:rsidR="006A1509" w:rsidRPr="00100199" w:rsidRDefault="006A1509" w:rsidP="006A1509">
      <w:pPr>
        <w:pStyle w:val="a7"/>
        <w:spacing w:before="0" w:beforeAutospacing="0" w:after="0"/>
        <w:ind w:firstLine="737"/>
        <w:jc w:val="both"/>
        <w:rPr>
          <w:bCs/>
          <w:sz w:val="26"/>
          <w:szCs w:val="26"/>
        </w:rPr>
      </w:pPr>
      <w:r w:rsidRPr="00100199">
        <w:rPr>
          <w:sz w:val="26"/>
          <w:szCs w:val="26"/>
        </w:rPr>
        <w:t>В первом полугодии 20</w:t>
      </w:r>
      <w:r>
        <w:rPr>
          <w:sz w:val="26"/>
          <w:szCs w:val="26"/>
        </w:rPr>
        <w:t>20</w:t>
      </w:r>
      <w:r w:rsidRPr="00100199">
        <w:rPr>
          <w:sz w:val="26"/>
          <w:szCs w:val="26"/>
        </w:rPr>
        <w:t xml:space="preserve"> года в Ивановское УФАС России поступило </w:t>
      </w:r>
      <w:r w:rsidR="00457909">
        <w:rPr>
          <w:sz w:val="26"/>
          <w:szCs w:val="26"/>
        </w:rPr>
        <w:t>229</w:t>
      </w:r>
      <w:r w:rsidRPr="00100199">
        <w:rPr>
          <w:sz w:val="26"/>
          <w:szCs w:val="26"/>
        </w:rPr>
        <w:t xml:space="preserve"> заявлени</w:t>
      </w:r>
      <w:r w:rsidR="00457909">
        <w:rPr>
          <w:sz w:val="26"/>
          <w:szCs w:val="26"/>
        </w:rPr>
        <w:t>й</w:t>
      </w:r>
      <w:r w:rsidRPr="00100199">
        <w:rPr>
          <w:sz w:val="26"/>
          <w:szCs w:val="26"/>
        </w:rPr>
        <w:t xml:space="preserve"> (жалоб) на нарушение</w:t>
      </w:r>
      <w:r w:rsidRPr="00100199">
        <w:rPr>
          <w:b/>
          <w:sz w:val="26"/>
          <w:szCs w:val="26"/>
        </w:rPr>
        <w:t xml:space="preserve"> </w:t>
      </w:r>
      <w:r w:rsidRPr="00100199">
        <w:rPr>
          <w:bCs/>
          <w:sz w:val="26"/>
          <w:szCs w:val="26"/>
        </w:rPr>
        <w:t>Федерального Закона от 26.07.2006 №135-ФЗ «О защите конкуренции» (далее - Закон о защите конкуренции).</w:t>
      </w:r>
    </w:p>
    <w:p w:rsidR="006A1509" w:rsidRPr="00100199" w:rsidRDefault="006A1509" w:rsidP="006A1509">
      <w:pPr>
        <w:pStyle w:val="a7"/>
        <w:spacing w:before="0" w:beforeAutospacing="0" w:after="0"/>
        <w:ind w:firstLine="737"/>
        <w:jc w:val="both"/>
        <w:rPr>
          <w:bCs/>
          <w:sz w:val="26"/>
          <w:szCs w:val="26"/>
        </w:rPr>
      </w:pPr>
    </w:p>
    <w:p w:rsidR="006A1509" w:rsidRPr="00100199" w:rsidRDefault="006A1509" w:rsidP="006A1509">
      <w:pPr>
        <w:pStyle w:val="a8"/>
        <w:ind w:left="495" w:firstLine="0"/>
        <w:jc w:val="center"/>
        <w:rPr>
          <w:sz w:val="26"/>
          <w:szCs w:val="26"/>
        </w:rPr>
      </w:pPr>
      <w:r w:rsidRPr="00100199">
        <w:rPr>
          <w:sz w:val="26"/>
          <w:szCs w:val="26"/>
        </w:rPr>
        <w:t>Количество поступивших заявлений</w:t>
      </w:r>
    </w:p>
    <w:p w:rsidR="006A1509" w:rsidRPr="00100199" w:rsidRDefault="006A1509" w:rsidP="006A1509">
      <w:pPr>
        <w:pStyle w:val="a8"/>
        <w:ind w:left="495" w:firstLine="0"/>
        <w:rPr>
          <w:sz w:val="26"/>
          <w:szCs w:val="26"/>
        </w:rPr>
      </w:pPr>
    </w:p>
    <w:tbl>
      <w:tblPr>
        <w:tblStyle w:val="aa"/>
        <w:tblW w:w="0" w:type="auto"/>
        <w:tblInd w:w="495" w:type="dxa"/>
        <w:tblLook w:val="04A0" w:firstRow="1" w:lastRow="0" w:firstColumn="1" w:lastColumn="0" w:noHBand="0" w:noVBand="1"/>
      </w:tblPr>
      <w:tblGrid>
        <w:gridCol w:w="3665"/>
        <w:gridCol w:w="1990"/>
        <w:gridCol w:w="1788"/>
        <w:gridCol w:w="1407"/>
      </w:tblGrid>
      <w:tr w:rsidR="006A1509" w:rsidRPr="00100199" w:rsidTr="006A1509">
        <w:tc>
          <w:tcPr>
            <w:tcW w:w="3783" w:type="dxa"/>
          </w:tcPr>
          <w:p w:rsidR="006A1509" w:rsidRPr="00100199" w:rsidRDefault="006A1509" w:rsidP="00061A6D">
            <w:pPr>
              <w:pStyle w:val="a8"/>
              <w:ind w:firstLine="0"/>
              <w:jc w:val="center"/>
              <w:rPr>
                <w:sz w:val="26"/>
                <w:szCs w:val="26"/>
              </w:rPr>
            </w:pPr>
            <w:r w:rsidRPr="00100199">
              <w:rPr>
                <w:bCs/>
                <w:sz w:val="26"/>
                <w:szCs w:val="26"/>
              </w:rPr>
              <w:t>Закон о защите конкуренции</w:t>
            </w:r>
          </w:p>
        </w:tc>
        <w:tc>
          <w:tcPr>
            <w:tcW w:w="2052" w:type="dxa"/>
          </w:tcPr>
          <w:p w:rsidR="006A1509" w:rsidRPr="00100199" w:rsidRDefault="006A1509" w:rsidP="00061A6D">
            <w:pPr>
              <w:pStyle w:val="a8"/>
              <w:ind w:firstLine="0"/>
              <w:jc w:val="center"/>
              <w:rPr>
                <w:sz w:val="26"/>
                <w:szCs w:val="26"/>
              </w:rPr>
            </w:pPr>
            <w:r w:rsidRPr="00100199">
              <w:rPr>
                <w:sz w:val="26"/>
                <w:szCs w:val="26"/>
              </w:rPr>
              <w:t>1-ое полугодие</w:t>
            </w:r>
          </w:p>
          <w:p w:rsidR="006A1509" w:rsidRPr="00100199" w:rsidRDefault="006A1509" w:rsidP="00061A6D">
            <w:pPr>
              <w:pStyle w:val="a8"/>
              <w:ind w:firstLine="0"/>
              <w:jc w:val="center"/>
              <w:rPr>
                <w:sz w:val="26"/>
                <w:szCs w:val="26"/>
              </w:rPr>
            </w:pPr>
            <w:r w:rsidRPr="00100199">
              <w:rPr>
                <w:sz w:val="26"/>
                <w:szCs w:val="26"/>
              </w:rPr>
              <w:t xml:space="preserve"> 2018 года</w:t>
            </w:r>
          </w:p>
        </w:tc>
        <w:tc>
          <w:tcPr>
            <w:tcW w:w="1830" w:type="dxa"/>
          </w:tcPr>
          <w:p w:rsidR="006A1509" w:rsidRPr="00100199" w:rsidRDefault="006A1509" w:rsidP="00061A6D">
            <w:pPr>
              <w:pStyle w:val="a8"/>
              <w:ind w:firstLine="0"/>
              <w:jc w:val="center"/>
              <w:rPr>
                <w:sz w:val="26"/>
                <w:szCs w:val="26"/>
              </w:rPr>
            </w:pPr>
            <w:r w:rsidRPr="00100199">
              <w:rPr>
                <w:sz w:val="26"/>
                <w:szCs w:val="26"/>
              </w:rPr>
              <w:t>1-ое полугодие</w:t>
            </w:r>
          </w:p>
          <w:p w:rsidR="006A1509" w:rsidRPr="00100199" w:rsidRDefault="006A1509" w:rsidP="00061A6D">
            <w:pPr>
              <w:pStyle w:val="a8"/>
              <w:ind w:firstLine="0"/>
              <w:jc w:val="center"/>
              <w:rPr>
                <w:sz w:val="26"/>
                <w:szCs w:val="26"/>
              </w:rPr>
            </w:pPr>
            <w:r w:rsidRPr="00100199">
              <w:rPr>
                <w:sz w:val="26"/>
                <w:szCs w:val="26"/>
              </w:rPr>
              <w:t xml:space="preserve"> 2019 года</w:t>
            </w:r>
          </w:p>
        </w:tc>
        <w:tc>
          <w:tcPr>
            <w:tcW w:w="1411" w:type="dxa"/>
          </w:tcPr>
          <w:p w:rsidR="006A1509" w:rsidRPr="00100199" w:rsidRDefault="006A1509" w:rsidP="006A1509">
            <w:pPr>
              <w:pStyle w:val="a8"/>
              <w:ind w:firstLine="0"/>
              <w:jc w:val="center"/>
              <w:rPr>
                <w:sz w:val="26"/>
                <w:szCs w:val="26"/>
              </w:rPr>
            </w:pPr>
            <w:r w:rsidRPr="00100199">
              <w:rPr>
                <w:sz w:val="26"/>
                <w:szCs w:val="26"/>
              </w:rPr>
              <w:t>1-ое полугодие</w:t>
            </w:r>
          </w:p>
          <w:p w:rsidR="006A1509" w:rsidRPr="00100199" w:rsidRDefault="006A1509" w:rsidP="006A1509">
            <w:pPr>
              <w:pStyle w:val="a8"/>
              <w:ind w:firstLine="0"/>
              <w:jc w:val="center"/>
              <w:rPr>
                <w:sz w:val="26"/>
                <w:szCs w:val="26"/>
              </w:rPr>
            </w:pPr>
            <w:r w:rsidRPr="00100199">
              <w:rPr>
                <w:sz w:val="26"/>
                <w:szCs w:val="26"/>
              </w:rPr>
              <w:t xml:space="preserve"> 20</w:t>
            </w:r>
            <w:r>
              <w:rPr>
                <w:sz w:val="26"/>
                <w:szCs w:val="26"/>
              </w:rPr>
              <w:t>20</w:t>
            </w:r>
            <w:r w:rsidRPr="00100199">
              <w:rPr>
                <w:sz w:val="26"/>
                <w:szCs w:val="26"/>
              </w:rPr>
              <w:t xml:space="preserve"> года</w:t>
            </w:r>
          </w:p>
        </w:tc>
      </w:tr>
      <w:tr w:rsidR="006A1509" w:rsidRPr="00100199" w:rsidTr="006A1509">
        <w:tc>
          <w:tcPr>
            <w:tcW w:w="3783" w:type="dxa"/>
          </w:tcPr>
          <w:p w:rsidR="006A1509" w:rsidRPr="00100199" w:rsidRDefault="006A1509" w:rsidP="00061A6D">
            <w:pPr>
              <w:pStyle w:val="a8"/>
              <w:ind w:firstLine="0"/>
              <w:rPr>
                <w:sz w:val="26"/>
                <w:szCs w:val="26"/>
              </w:rPr>
            </w:pPr>
            <w:r w:rsidRPr="00100199">
              <w:rPr>
                <w:sz w:val="26"/>
                <w:szCs w:val="26"/>
              </w:rPr>
              <w:t>Монополистическая деятельность (статьи 10,</w:t>
            </w:r>
            <w:proofErr w:type="gramStart"/>
            <w:r w:rsidRPr="00100199">
              <w:rPr>
                <w:sz w:val="26"/>
                <w:szCs w:val="26"/>
              </w:rPr>
              <w:t>11,11.1</w:t>
            </w:r>
            <w:proofErr w:type="gramEnd"/>
            <w:r w:rsidRPr="00100199">
              <w:rPr>
                <w:sz w:val="26"/>
                <w:szCs w:val="26"/>
              </w:rPr>
              <w:t>)    </w:t>
            </w:r>
          </w:p>
        </w:tc>
        <w:tc>
          <w:tcPr>
            <w:tcW w:w="2052" w:type="dxa"/>
          </w:tcPr>
          <w:p w:rsidR="006A1509" w:rsidRPr="00100199" w:rsidRDefault="006A1509" w:rsidP="00061A6D">
            <w:pPr>
              <w:pStyle w:val="a8"/>
              <w:ind w:firstLine="0"/>
              <w:jc w:val="center"/>
              <w:rPr>
                <w:sz w:val="26"/>
                <w:szCs w:val="26"/>
              </w:rPr>
            </w:pPr>
            <w:r w:rsidRPr="00100199">
              <w:rPr>
                <w:sz w:val="26"/>
                <w:szCs w:val="26"/>
              </w:rPr>
              <w:t>73</w:t>
            </w:r>
          </w:p>
        </w:tc>
        <w:tc>
          <w:tcPr>
            <w:tcW w:w="1830" w:type="dxa"/>
          </w:tcPr>
          <w:p w:rsidR="006A1509" w:rsidRPr="00100199" w:rsidRDefault="006A1509" w:rsidP="00061A6D">
            <w:pPr>
              <w:pStyle w:val="a8"/>
              <w:ind w:firstLine="0"/>
              <w:jc w:val="center"/>
              <w:rPr>
                <w:sz w:val="26"/>
                <w:szCs w:val="26"/>
              </w:rPr>
            </w:pPr>
            <w:r w:rsidRPr="00100199">
              <w:rPr>
                <w:sz w:val="26"/>
                <w:szCs w:val="26"/>
              </w:rPr>
              <w:t>103</w:t>
            </w:r>
          </w:p>
        </w:tc>
        <w:tc>
          <w:tcPr>
            <w:tcW w:w="1411" w:type="dxa"/>
          </w:tcPr>
          <w:p w:rsidR="006A1509" w:rsidRPr="00100199" w:rsidRDefault="005C4C91" w:rsidP="005C4C91">
            <w:pPr>
              <w:pStyle w:val="a8"/>
              <w:ind w:firstLine="0"/>
              <w:jc w:val="center"/>
              <w:rPr>
                <w:sz w:val="26"/>
                <w:szCs w:val="26"/>
              </w:rPr>
            </w:pPr>
            <w:r>
              <w:rPr>
                <w:sz w:val="26"/>
                <w:szCs w:val="26"/>
              </w:rPr>
              <w:t>174</w:t>
            </w:r>
          </w:p>
        </w:tc>
      </w:tr>
      <w:tr w:rsidR="006A1509" w:rsidRPr="00100199" w:rsidTr="006A1509">
        <w:tc>
          <w:tcPr>
            <w:tcW w:w="3783" w:type="dxa"/>
          </w:tcPr>
          <w:p w:rsidR="006A1509" w:rsidRPr="00100199" w:rsidRDefault="006A1509" w:rsidP="00061A6D">
            <w:pPr>
              <w:pStyle w:val="a8"/>
              <w:ind w:firstLine="0"/>
              <w:rPr>
                <w:sz w:val="26"/>
                <w:szCs w:val="26"/>
              </w:rPr>
            </w:pPr>
            <w:r w:rsidRPr="00100199">
              <w:rPr>
                <w:sz w:val="26"/>
                <w:szCs w:val="26"/>
              </w:rPr>
              <w:t>Недобросовестная конкуренция (статьи 14.1-14.8)</w:t>
            </w:r>
          </w:p>
        </w:tc>
        <w:tc>
          <w:tcPr>
            <w:tcW w:w="2052" w:type="dxa"/>
          </w:tcPr>
          <w:p w:rsidR="006A1509" w:rsidRPr="00100199" w:rsidRDefault="006A1509" w:rsidP="00061A6D">
            <w:pPr>
              <w:pStyle w:val="a8"/>
              <w:ind w:firstLine="0"/>
              <w:jc w:val="center"/>
              <w:rPr>
                <w:sz w:val="26"/>
                <w:szCs w:val="26"/>
              </w:rPr>
            </w:pPr>
            <w:r w:rsidRPr="00100199">
              <w:rPr>
                <w:sz w:val="26"/>
                <w:szCs w:val="26"/>
              </w:rPr>
              <w:t>12</w:t>
            </w:r>
          </w:p>
        </w:tc>
        <w:tc>
          <w:tcPr>
            <w:tcW w:w="1830" w:type="dxa"/>
          </w:tcPr>
          <w:p w:rsidR="006A1509" w:rsidRPr="00100199" w:rsidRDefault="006A1509" w:rsidP="00061A6D">
            <w:pPr>
              <w:pStyle w:val="a8"/>
              <w:ind w:firstLine="0"/>
              <w:jc w:val="center"/>
              <w:rPr>
                <w:sz w:val="26"/>
                <w:szCs w:val="26"/>
              </w:rPr>
            </w:pPr>
            <w:r w:rsidRPr="00100199">
              <w:rPr>
                <w:sz w:val="26"/>
                <w:szCs w:val="26"/>
              </w:rPr>
              <w:t>11</w:t>
            </w:r>
          </w:p>
        </w:tc>
        <w:tc>
          <w:tcPr>
            <w:tcW w:w="1411" w:type="dxa"/>
          </w:tcPr>
          <w:p w:rsidR="006A1509" w:rsidRPr="00100199" w:rsidRDefault="005C4C91" w:rsidP="00061A6D">
            <w:pPr>
              <w:pStyle w:val="a8"/>
              <w:ind w:firstLine="0"/>
              <w:jc w:val="center"/>
              <w:rPr>
                <w:sz w:val="26"/>
                <w:szCs w:val="26"/>
              </w:rPr>
            </w:pPr>
            <w:r>
              <w:rPr>
                <w:sz w:val="26"/>
                <w:szCs w:val="26"/>
              </w:rPr>
              <w:t>9</w:t>
            </w:r>
          </w:p>
        </w:tc>
      </w:tr>
      <w:tr w:rsidR="006A1509" w:rsidRPr="00100199" w:rsidTr="006A1509">
        <w:tc>
          <w:tcPr>
            <w:tcW w:w="3783" w:type="dxa"/>
          </w:tcPr>
          <w:p w:rsidR="006A1509" w:rsidRPr="00100199" w:rsidRDefault="006A1509" w:rsidP="00061A6D">
            <w:pPr>
              <w:pStyle w:val="a8"/>
              <w:ind w:firstLine="0"/>
              <w:rPr>
                <w:sz w:val="26"/>
                <w:szCs w:val="26"/>
              </w:rPr>
            </w:pPr>
            <w:proofErr w:type="spellStart"/>
            <w:r w:rsidRPr="00100199">
              <w:rPr>
                <w:sz w:val="26"/>
                <w:szCs w:val="26"/>
              </w:rPr>
              <w:t>Антиконкурентные</w:t>
            </w:r>
            <w:proofErr w:type="spellEnd"/>
            <w:r w:rsidRPr="00100199">
              <w:rPr>
                <w:sz w:val="26"/>
                <w:szCs w:val="26"/>
              </w:rPr>
              <w:t xml:space="preserve"> действия органов государственной власти и местного самоуправления (статьи 15,</w:t>
            </w:r>
            <w:proofErr w:type="gramStart"/>
            <w:r w:rsidRPr="00100199">
              <w:rPr>
                <w:sz w:val="26"/>
                <w:szCs w:val="26"/>
              </w:rPr>
              <w:t>16,17.1</w:t>
            </w:r>
            <w:proofErr w:type="gramEnd"/>
            <w:r w:rsidRPr="00100199">
              <w:rPr>
                <w:sz w:val="26"/>
                <w:szCs w:val="26"/>
              </w:rPr>
              <w:t>, 18,19-21)</w:t>
            </w:r>
          </w:p>
        </w:tc>
        <w:tc>
          <w:tcPr>
            <w:tcW w:w="2052" w:type="dxa"/>
          </w:tcPr>
          <w:p w:rsidR="006A1509" w:rsidRPr="00100199" w:rsidRDefault="006A1509" w:rsidP="00061A6D">
            <w:pPr>
              <w:pStyle w:val="a8"/>
              <w:ind w:firstLine="0"/>
              <w:jc w:val="center"/>
              <w:rPr>
                <w:sz w:val="26"/>
                <w:szCs w:val="26"/>
              </w:rPr>
            </w:pPr>
            <w:r w:rsidRPr="00100199">
              <w:rPr>
                <w:sz w:val="26"/>
                <w:szCs w:val="26"/>
              </w:rPr>
              <w:t>11</w:t>
            </w:r>
          </w:p>
        </w:tc>
        <w:tc>
          <w:tcPr>
            <w:tcW w:w="1830" w:type="dxa"/>
          </w:tcPr>
          <w:p w:rsidR="006A1509" w:rsidRPr="00100199" w:rsidRDefault="006A1509" w:rsidP="00061A6D">
            <w:pPr>
              <w:pStyle w:val="a8"/>
              <w:ind w:firstLine="0"/>
              <w:jc w:val="center"/>
              <w:rPr>
                <w:sz w:val="26"/>
                <w:szCs w:val="26"/>
              </w:rPr>
            </w:pPr>
            <w:r w:rsidRPr="00100199">
              <w:rPr>
                <w:sz w:val="26"/>
                <w:szCs w:val="26"/>
              </w:rPr>
              <w:t>29</w:t>
            </w:r>
          </w:p>
        </w:tc>
        <w:tc>
          <w:tcPr>
            <w:tcW w:w="1411" w:type="dxa"/>
          </w:tcPr>
          <w:p w:rsidR="006A1509" w:rsidRPr="00100199" w:rsidRDefault="005C4C91" w:rsidP="00061A6D">
            <w:pPr>
              <w:pStyle w:val="a8"/>
              <w:ind w:firstLine="0"/>
              <w:jc w:val="center"/>
              <w:rPr>
                <w:sz w:val="26"/>
                <w:szCs w:val="26"/>
              </w:rPr>
            </w:pPr>
            <w:r>
              <w:rPr>
                <w:sz w:val="26"/>
                <w:szCs w:val="26"/>
              </w:rPr>
              <w:t>27</w:t>
            </w:r>
          </w:p>
        </w:tc>
      </w:tr>
      <w:tr w:rsidR="006A1509" w:rsidRPr="00100199" w:rsidTr="006A1509">
        <w:tc>
          <w:tcPr>
            <w:tcW w:w="3783" w:type="dxa"/>
          </w:tcPr>
          <w:p w:rsidR="006A1509" w:rsidRPr="00100199" w:rsidRDefault="006A1509" w:rsidP="00061A6D">
            <w:pPr>
              <w:pStyle w:val="a8"/>
              <w:ind w:firstLine="0"/>
              <w:rPr>
                <w:sz w:val="26"/>
                <w:szCs w:val="26"/>
              </w:rPr>
            </w:pPr>
            <w:proofErr w:type="spellStart"/>
            <w:r w:rsidRPr="00100199">
              <w:rPr>
                <w:sz w:val="26"/>
                <w:szCs w:val="26"/>
              </w:rPr>
              <w:t>Антиконкурентные</w:t>
            </w:r>
            <w:proofErr w:type="spellEnd"/>
            <w:r w:rsidRPr="00100199">
              <w:rPr>
                <w:sz w:val="26"/>
                <w:szCs w:val="26"/>
              </w:rPr>
              <w:t xml:space="preserve"> действия при проведении торгов (статья 17)</w:t>
            </w:r>
          </w:p>
        </w:tc>
        <w:tc>
          <w:tcPr>
            <w:tcW w:w="2052" w:type="dxa"/>
          </w:tcPr>
          <w:p w:rsidR="006A1509" w:rsidRPr="00100199" w:rsidRDefault="006A1509" w:rsidP="00061A6D">
            <w:pPr>
              <w:pStyle w:val="a8"/>
              <w:ind w:firstLine="0"/>
              <w:jc w:val="center"/>
              <w:rPr>
                <w:sz w:val="26"/>
                <w:szCs w:val="26"/>
              </w:rPr>
            </w:pPr>
            <w:r w:rsidRPr="00100199">
              <w:rPr>
                <w:sz w:val="26"/>
                <w:szCs w:val="26"/>
              </w:rPr>
              <w:t>17</w:t>
            </w:r>
          </w:p>
        </w:tc>
        <w:tc>
          <w:tcPr>
            <w:tcW w:w="1830" w:type="dxa"/>
          </w:tcPr>
          <w:p w:rsidR="006A1509" w:rsidRPr="00100199" w:rsidRDefault="006A1509" w:rsidP="00061A6D">
            <w:pPr>
              <w:pStyle w:val="a8"/>
              <w:ind w:firstLine="0"/>
              <w:jc w:val="center"/>
              <w:rPr>
                <w:sz w:val="26"/>
                <w:szCs w:val="26"/>
              </w:rPr>
            </w:pPr>
            <w:r w:rsidRPr="00100199">
              <w:rPr>
                <w:sz w:val="26"/>
                <w:szCs w:val="26"/>
              </w:rPr>
              <w:t>16</w:t>
            </w:r>
          </w:p>
        </w:tc>
        <w:tc>
          <w:tcPr>
            <w:tcW w:w="1411" w:type="dxa"/>
          </w:tcPr>
          <w:p w:rsidR="006A1509" w:rsidRPr="00100199" w:rsidRDefault="005C4C91" w:rsidP="00061A6D">
            <w:pPr>
              <w:pStyle w:val="a8"/>
              <w:ind w:firstLine="0"/>
              <w:jc w:val="center"/>
              <w:rPr>
                <w:sz w:val="26"/>
                <w:szCs w:val="26"/>
              </w:rPr>
            </w:pPr>
            <w:r>
              <w:rPr>
                <w:sz w:val="26"/>
                <w:szCs w:val="26"/>
              </w:rPr>
              <w:t>11</w:t>
            </w:r>
          </w:p>
        </w:tc>
      </w:tr>
      <w:tr w:rsidR="006A1509" w:rsidRPr="00100199" w:rsidTr="006A1509">
        <w:tc>
          <w:tcPr>
            <w:tcW w:w="3783" w:type="dxa"/>
          </w:tcPr>
          <w:p w:rsidR="006A1509" w:rsidRPr="00100199" w:rsidRDefault="006A1509" w:rsidP="00061A6D">
            <w:pPr>
              <w:pStyle w:val="a8"/>
              <w:ind w:firstLine="0"/>
              <w:rPr>
                <w:sz w:val="26"/>
                <w:szCs w:val="26"/>
              </w:rPr>
            </w:pPr>
            <w:r w:rsidRPr="00100199">
              <w:rPr>
                <w:sz w:val="26"/>
                <w:szCs w:val="26"/>
              </w:rPr>
              <w:t xml:space="preserve">Жалобы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w:t>
            </w:r>
          </w:p>
          <w:p w:rsidR="006A1509" w:rsidRPr="00100199" w:rsidRDefault="006A1509" w:rsidP="00061A6D">
            <w:pPr>
              <w:pStyle w:val="a8"/>
              <w:ind w:firstLine="0"/>
              <w:rPr>
                <w:sz w:val="26"/>
                <w:szCs w:val="26"/>
              </w:rPr>
            </w:pPr>
            <w:r w:rsidRPr="00100199">
              <w:rPr>
                <w:sz w:val="26"/>
                <w:szCs w:val="26"/>
              </w:rPr>
              <w:t>(статья 18.1)</w:t>
            </w:r>
          </w:p>
        </w:tc>
        <w:tc>
          <w:tcPr>
            <w:tcW w:w="2052" w:type="dxa"/>
          </w:tcPr>
          <w:p w:rsidR="006A1509" w:rsidRPr="00100199" w:rsidRDefault="006A1509" w:rsidP="00061A6D">
            <w:pPr>
              <w:pStyle w:val="a8"/>
              <w:ind w:firstLine="0"/>
              <w:jc w:val="center"/>
              <w:rPr>
                <w:sz w:val="26"/>
                <w:szCs w:val="26"/>
              </w:rPr>
            </w:pPr>
            <w:r w:rsidRPr="00100199">
              <w:rPr>
                <w:sz w:val="26"/>
                <w:szCs w:val="26"/>
              </w:rPr>
              <w:t>8</w:t>
            </w:r>
          </w:p>
        </w:tc>
        <w:tc>
          <w:tcPr>
            <w:tcW w:w="1830" w:type="dxa"/>
          </w:tcPr>
          <w:p w:rsidR="006A1509" w:rsidRPr="00100199" w:rsidRDefault="006A1509" w:rsidP="00061A6D">
            <w:pPr>
              <w:pStyle w:val="a8"/>
              <w:ind w:firstLine="0"/>
              <w:jc w:val="center"/>
              <w:rPr>
                <w:sz w:val="26"/>
                <w:szCs w:val="26"/>
              </w:rPr>
            </w:pPr>
            <w:r w:rsidRPr="00100199">
              <w:rPr>
                <w:sz w:val="26"/>
                <w:szCs w:val="26"/>
              </w:rPr>
              <w:t>25</w:t>
            </w:r>
          </w:p>
        </w:tc>
        <w:tc>
          <w:tcPr>
            <w:tcW w:w="1411" w:type="dxa"/>
          </w:tcPr>
          <w:p w:rsidR="006A1509" w:rsidRPr="00100199" w:rsidRDefault="005C4C91" w:rsidP="00061A6D">
            <w:pPr>
              <w:pStyle w:val="a8"/>
              <w:ind w:firstLine="0"/>
              <w:jc w:val="center"/>
              <w:rPr>
                <w:sz w:val="26"/>
                <w:szCs w:val="26"/>
              </w:rPr>
            </w:pPr>
            <w:r>
              <w:rPr>
                <w:sz w:val="26"/>
                <w:szCs w:val="26"/>
              </w:rPr>
              <w:t>8</w:t>
            </w:r>
          </w:p>
        </w:tc>
      </w:tr>
      <w:tr w:rsidR="006A1509" w:rsidRPr="00100199" w:rsidTr="006A1509">
        <w:tc>
          <w:tcPr>
            <w:tcW w:w="3783" w:type="dxa"/>
          </w:tcPr>
          <w:p w:rsidR="006A1509" w:rsidRPr="00100199" w:rsidRDefault="006A1509" w:rsidP="00061A6D">
            <w:pPr>
              <w:pStyle w:val="a8"/>
              <w:ind w:firstLine="0"/>
              <w:rPr>
                <w:sz w:val="26"/>
                <w:szCs w:val="26"/>
              </w:rPr>
            </w:pPr>
            <w:r w:rsidRPr="00100199">
              <w:rPr>
                <w:sz w:val="26"/>
                <w:szCs w:val="26"/>
              </w:rPr>
              <w:t>ИТОГО поступивших обращений      </w:t>
            </w:r>
          </w:p>
        </w:tc>
        <w:tc>
          <w:tcPr>
            <w:tcW w:w="2052" w:type="dxa"/>
          </w:tcPr>
          <w:p w:rsidR="006A1509" w:rsidRPr="00100199" w:rsidRDefault="006A1509" w:rsidP="00061A6D">
            <w:pPr>
              <w:pStyle w:val="a8"/>
              <w:ind w:firstLine="0"/>
              <w:jc w:val="center"/>
              <w:rPr>
                <w:sz w:val="26"/>
                <w:szCs w:val="26"/>
              </w:rPr>
            </w:pPr>
            <w:r w:rsidRPr="00100199">
              <w:rPr>
                <w:sz w:val="26"/>
                <w:szCs w:val="26"/>
              </w:rPr>
              <w:t>121</w:t>
            </w:r>
          </w:p>
        </w:tc>
        <w:tc>
          <w:tcPr>
            <w:tcW w:w="1830" w:type="dxa"/>
          </w:tcPr>
          <w:p w:rsidR="006A1509" w:rsidRPr="00100199" w:rsidRDefault="006A1509" w:rsidP="00061A6D">
            <w:pPr>
              <w:pStyle w:val="a8"/>
              <w:ind w:firstLine="0"/>
              <w:jc w:val="center"/>
              <w:rPr>
                <w:sz w:val="26"/>
                <w:szCs w:val="26"/>
              </w:rPr>
            </w:pPr>
            <w:r w:rsidRPr="00100199">
              <w:rPr>
                <w:sz w:val="26"/>
                <w:szCs w:val="26"/>
              </w:rPr>
              <w:t>184</w:t>
            </w:r>
          </w:p>
        </w:tc>
        <w:tc>
          <w:tcPr>
            <w:tcW w:w="1411" w:type="dxa"/>
          </w:tcPr>
          <w:p w:rsidR="006A1509" w:rsidRPr="00100199" w:rsidRDefault="005C4C91" w:rsidP="005C4C91">
            <w:pPr>
              <w:pStyle w:val="a8"/>
              <w:ind w:firstLine="0"/>
              <w:jc w:val="center"/>
              <w:rPr>
                <w:sz w:val="26"/>
                <w:szCs w:val="26"/>
              </w:rPr>
            </w:pPr>
            <w:r>
              <w:rPr>
                <w:sz w:val="26"/>
                <w:szCs w:val="26"/>
              </w:rPr>
              <w:t>229</w:t>
            </w:r>
          </w:p>
        </w:tc>
      </w:tr>
    </w:tbl>
    <w:p w:rsidR="006A1509" w:rsidRPr="00100199" w:rsidRDefault="006A1509" w:rsidP="006A1509">
      <w:pPr>
        <w:pStyle w:val="a7"/>
        <w:spacing w:before="0" w:beforeAutospacing="0" w:after="0"/>
        <w:ind w:firstLine="737"/>
        <w:jc w:val="both"/>
        <w:rPr>
          <w:b/>
          <w:sz w:val="26"/>
          <w:szCs w:val="26"/>
        </w:rPr>
      </w:pPr>
    </w:p>
    <w:p w:rsidR="006A1509" w:rsidRPr="00E5009E" w:rsidRDefault="006A1509"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Большая часть поступивших заявлений</w:t>
      </w:r>
      <w:r w:rsidR="00755A1A">
        <w:rPr>
          <w:rFonts w:ascii="Times New Roman" w:hAnsi="Times New Roman"/>
          <w:sz w:val="26"/>
          <w:szCs w:val="26"/>
        </w:rPr>
        <w:t>,</w:t>
      </w:r>
      <w:r w:rsidRPr="00E5009E">
        <w:rPr>
          <w:rFonts w:ascii="Times New Roman" w:hAnsi="Times New Roman"/>
          <w:sz w:val="26"/>
          <w:szCs w:val="26"/>
        </w:rPr>
        <w:t xml:space="preserve"> по-прежнему</w:t>
      </w:r>
      <w:r w:rsidR="00755A1A">
        <w:rPr>
          <w:rFonts w:ascii="Times New Roman" w:hAnsi="Times New Roman"/>
          <w:sz w:val="26"/>
          <w:szCs w:val="26"/>
        </w:rPr>
        <w:t>,</w:t>
      </w:r>
      <w:r w:rsidRPr="00E5009E">
        <w:rPr>
          <w:rFonts w:ascii="Times New Roman" w:hAnsi="Times New Roman"/>
          <w:sz w:val="26"/>
          <w:szCs w:val="26"/>
        </w:rPr>
        <w:t xml:space="preserve"> касается </w:t>
      </w:r>
      <w:r w:rsidR="00755A1A" w:rsidRPr="00E5009E">
        <w:rPr>
          <w:rFonts w:ascii="Times New Roman" w:hAnsi="Times New Roman"/>
          <w:sz w:val="26"/>
          <w:szCs w:val="26"/>
        </w:rPr>
        <w:t>признаков нарушений</w:t>
      </w:r>
      <w:r w:rsidRPr="00E5009E">
        <w:rPr>
          <w:rFonts w:ascii="Times New Roman" w:hAnsi="Times New Roman"/>
          <w:sz w:val="26"/>
          <w:szCs w:val="26"/>
        </w:rPr>
        <w:t xml:space="preserve"> статьи 10 Закона о защите конкуренции – запрет на злоупотребление доминирующим положением.</w:t>
      </w:r>
    </w:p>
    <w:p w:rsidR="00A8718A" w:rsidRPr="00E5009E" w:rsidRDefault="00B259CE"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lastRenderedPageBreak/>
        <w:t xml:space="preserve">Первое </w:t>
      </w:r>
      <w:r w:rsidR="00FC38D8" w:rsidRPr="00E5009E">
        <w:rPr>
          <w:rFonts w:ascii="Times New Roman" w:hAnsi="Times New Roman"/>
          <w:sz w:val="26"/>
          <w:szCs w:val="26"/>
        </w:rPr>
        <w:t>полугоди</w:t>
      </w:r>
      <w:r w:rsidRPr="00E5009E">
        <w:rPr>
          <w:rFonts w:ascii="Times New Roman" w:hAnsi="Times New Roman"/>
          <w:sz w:val="26"/>
          <w:szCs w:val="26"/>
        </w:rPr>
        <w:t>е</w:t>
      </w:r>
      <w:r w:rsidR="00FC38D8" w:rsidRPr="00E5009E">
        <w:rPr>
          <w:rFonts w:ascii="Times New Roman" w:hAnsi="Times New Roman"/>
          <w:sz w:val="26"/>
          <w:szCs w:val="26"/>
        </w:rPr>
        <w:t xml:space="preserve"> 2020 года</w:t>
      </w:r>
      <w:r w:rsidRPr="00E5009E">
        <w:rPr>
          <w:rFonts w:ascii="Times New Roman" w:hAnsi="Times New Roman"/>
          <w:sz w:val="26"/>
          <w:szCs w:val="26"/>
        </w:rPr>
        <w:t xml:space="preserve"> характеризуется пандемией </w:t>
      </w:r>
      <w:proofErr w:type="spellStart"/>
      <w:r w:rsidRPr="00E5009E">
        <w:rPr>
          <w:rFonts w:ascii="Times New Roman" w:hAnsi="Times New Roman"/>
          <w:sz w:val="26"/>
          <w:szCs w:val="26"/>
        </w:rPr>
        <w:t>коронавирусной</w:t>
      </w:r>
      <w:proofErr w:type="spellEnd"/>
      <w:r w:rsidRPr="00E5009E">
        <w:rPr>
          <w:rFonts w:ascii="Times New Roman" w:hAnsi="Times New Roman"/>
          <w:sz w:val="26"/>
          <w:szCs w:val="26"/>
        </w:rPr>
        <w:t xml:space="preserve"> инфекции. </w:t>
      </w:r>
    </w:p>
    <w:p w:rsidR="00A8718A" w:rsidRPr="00E5009E" w:rsidRDefault="00A8718A"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 xml:space="preserve">В связи с принятием  Постановления </w:t>
      </w:r>
      <w:r w:rsidR="006D39B5">
        <w:rPr>
          <w:rFonts w:ascii="Times New Roman" w:hAnsi="Times New Roman"/>
          <w:sz w:val="26"/>
          <w:szCs w:val="26"/>
        </w:rPr>
        <w:t>Правительства РФ от 03.04.2020 №</w:t>
      </w:r>
      <w:r w:rsidRPr="00E5009E">
        <w:rPr>
          <w:rFonts w:ascii="Times New Roman" w:hAnsi="Times New Roman"/>
          <w:sz w:val="26"/>
          <w:szCs w:val="26"/>
        </w:rPr>
        <w:t>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Ивановское УФАС России в первом полугодии 2020 года не проводило проверок хозяйствующих субъектов.</w:t>
      </w:r>
    </w:p>
    <w:p w:rsidR="00A8718A" w:rsidRPr="00E5009E" w:rsidRDefault="00A8718A"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Во исполнение поручений ФАС России рассмотрение дел о нарушении антимонопольного законодательства (дел об административных правонарушениях), назначенных на апрель – май 2020 г., откладывалось на более поздние сроки.</w:t>
      </w:r>
    </w:p>
    <w:p w:rsidR="00A8718A" w:rsidRPr="00E5009E" w:rsidRDefault="00A8718A"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В настоящее время указанные дела рассматриваются преимущественно путем использования программ, обеспечивающих голосовую видеосвязь посредством сети «Интернет».</w:t>
      </w:r>
    </w:p>
    <w:p w:rsidR="00C138D1" w:rsidRPr="00E5009E" w:rsidRDefault="003E0D41"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 xml:space="preserve">В период пандемии </w:t>
      </w:r>
      <w:r w:rsidR="00FC38D8" w:rsidRPr="00E5009E">
        <w:rPr>
          <w:rFonts w:ascii="Times New Roman" w:hAnsi="Times New Roman"/>
          <w:sz w:val="26"/>
          <w:szCs w:val="26"/>
        </w:rPr>
        <w:t>заявители в основном жаловались на высокие цены на средства индивидуальной защиты и их отсутстви</w:t>
      </w:r>
      <w:r w:rsidR="00B259CE" w:rsidRPr="00E5009E">
        <w:rPr>
          <w:rFonts w:ascii="Times New Roman" w:hAnsi="Times New Roman"/>
          <w:sz w:val="26"/>
          <w:szCs w:val="26"/>
        </w:rPr>
        <w:t>е</w:t>
      </w:r>
      <w:r w:rsidR="00FC38D8" w:rsidRPr="00E5009E">
        <w:rPr>
          <w:rFonts w:ascii="Times New Roman" w:hAnsi="Times New Roman"/>
          <w:sz w:val="26"/>
          <w:szCs w:val="26"/>
        </w:rPr>
        <w:t xml:space="preserve"> в аптечных учреждениях.</w:t>
      </w:r>
      <w:r w:rsidR="00471EE6" w:rsidRPr="00E5009E">
        <w:rPr>
          <w:rFonts w:ascii="Times New Roman" w:hAnsi="Times New Roman"/>
          <w:sz w:val="26"/>
          <w:szCs w:val="26"/>
        </w:rPr>
        <w:t xml:space="preserve"> </w:t>
      </w:r>
    </w:p>
    <w:p w:rsidR="00C138D1" w:rsidRPr="00E5009E" w:rsidRDefault="00C138D1"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 xml:space="preserve">Во исполнение поручения ФАС России от 03.02.2020 №АЦ/7399-ПР/20, в соответствии с п.20 Протокола заседания оперативного штаба по предупреждению завоза и распространения новой </w:t>
      </w:r>
      <w:proofErr w:type="spellStart"/>
      <w:r w:rsidRPr="00E5009E">
        <w:rPr>
          <w:rFonts w:ascii="Times New Roman" w:hAnsi="Times New Roman"/>
          <w:sz w:val="26"/>
          <w:szCs w:val="26"/>
        </w:rPr>
        <w:t>коронавирусной</w:t>
      </w:r>
      <w:proofErr w:type="spellEnd"/>
      <w:r w:rsidRPr="00E5009E">
        <w:rPr>
          <w:rFonts w:ascii="Times New Roman" w:hAnsi="Times New Roman"/>
          <w:sz w:val="26"/>
          <w:szCs w:val="26"/>
        </w:rPr>
        <w:t xml:space="preserve"> инфекции на территории РФ под председательством Заместителя Председателя Правительства РФ Голиковой Т.А. от 31.01.2020 №2</w:t>
      </w:r>
      <w:r w:rsidR="000773C5" w:rsidRPr="00E5009E">
        <w:rPr>
          <w:rFonts w:ascii="Times New Roman" w:hAnsi="Times New Roman"/>
          <w:sz w:val="26"/>
          <w:szCs w:val="26"/>
        </w:rPr>
        <w:t xml:space="preserve"> т</w:t>
      </w:r>
      <w:r w:rsidR="00471EE6" w:rsidRPr="00E5009E">
        <w:rPr>
          <w:rFonts w:ascii="Times New Roman" w:hAnsi="Times New Roman"/>
          <w:sz w:val="26"/>
          <w:szCs w:val="26"/>
        </w:rPr>
        <w:t>ерриториальные органы</w:t>
      </w:r>
      <w:r w:rsidR="000773C5" w:rsidRPr="00E5009E">
        <w:rPr>
          <w:rFonts w:ascii="Times New Roman" w:hAnsi="Times New Roman"/>
          <w:sz w:val="26"/>
          <w:szCs w:val="26"/>
        </w:rPr>
        <w:t xml:space="preserve"> Федеральной антимонопольной службы проводили ежедневный мониторинг цен на маски медицинские и их наличие в аптечных учреждениях</w:t>
      </w:r>
      <w:r w:rsidRPr="00E5009E">
        <w:rPr>
          <w:rFonts w:ascii="Times New Roman" w:hAnsi="Times New Roman"/>
          <w:sz w:val="26"/>
          <w:szCs w:val="26"/>
        </w:rPr>
        <w:t>.</w:t>
      </w:r>
    </w:p>
    <w:p w:rsidR="00C138D1" w:rsidRPr="00E5009E" w:rsidRDefault="00C138D1"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По результатам мониторинга установлено, что на территории Ивановской области рост цен на медицинские маски был обусловлен дефицитом и ростом цен у поставщиков, зарегистрированных в других регионах Российской Федерации. Соответствующая информация была представлена в ФАС России.</w:t>
      </w:r>
    </w:p>
    <w:p w:rsidR="00C138D1" w:rsidRPr="00E5009E" w:rsidRDefault="00C138D1"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В настоящее время ситуация на рынке средств индивидуальной защиты стабилизировалась.</w:t>
      </w:r>
      <w:r w:rsidR="000E0910" w:rsidRPr="00E5009E">
        <w:rPr>
          <w:rFonts w:ascii="Times New Roman" w:hAnsi="Times New Roman"/>
          <w:sz w:val="26"/>
          <w:szCs w:val="26"/>
        </w:rPr>
        <w:t xml:space="preserve"> Максимальная цена на маску медицинскую не превышает 30 руб., дефицита средств индивидуальной защиты не наблюдается.</w:t>
      </w:r>
    </w:p>
    <w:p w:rsidR="00C37C04" w:rsidRDefault="00F44B18"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В связи с внесением изменений в Кодекс Российской Федерации об административных правонарушениях (</w:t>
      </w:r>
      <w:r w:rsidRPr="008B13B4">
        <w:rPr>
          <w:rFonts w:ascii="Times New Roman" w:hAnsi="Times New Roman"/>
          <w:sz w:val="26"/>
          <w:szCs w:val="26"/>
        </w:rPr>
        <w:t xml:space="preserve">Федеральный </w:t>
      </w:r>
      <w:hyperlink r:id="rId8" w:history="1">
        <w:r w:rsidRPr="008B13B4">
          <w:rPr>
            <w:rStyle w:val="a4"/>
            <w:rFonts w:ascii="Times New Roman" w:hAnsi="Times New Roman"/>
            <w:color w:val="auto"/>
            <w:sz w:val="26"/>
            <w:szCs w:val="26"/>
          </w:rPr>
          <w:t>закон</w:t>
        </w:r>
      </w:hyperlink>
      <w:r w:rsidR="006D39B5">
        <w:rPr>
          <w:rFonts w:ascii="Times New Roman" w:hAnsi="Times New Roman"/>
          <w:sz w:val="26"/>
          <w:szCs w:val="26"/>
        </w:rPr>
        <w:t xml:space="preserve"> от 01.04.2020 №</w:t>
      </w:r>
      <w:r w:rsidRPr="00E5009E">
        <w:rPr>
          <w:rFonts w:ascii="Times New Roman" w:hAnsi="Times New Roman"/>
          <w:sz w:val="26"/>
          <w:szCs w:val="26"/>
        </w:rPr>
        <w:t>99-ФЗ в части наделения Росздравнадзора полномочиями по рассмотрению дел об административных правонарушениях по части 4 статьи  14.4.2 КоАП РФ) Ивановское УФАС России активно привлекает территориальный орган Федеральной службы по надзору в сфере здравоохранения по Ивановской области к осуществлению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p w:rsidR="000E7243" w:rsidRDefault="000E7243" w:rsidP="00E5009E">
      <w:pPr>
        <w:spacing w:after="0" w:line="240" w:lineRule="auto"/>
        <w:ind w:firstLine="567"/>
        <w:jc w:val="both"/>
        <w:rPr>
          <w:rFonts w:ascii="Times New Roman" w:hAnsi="Times New Roman"/>
          <w:sz w:val="26"/>
          <w:szCs w:val="26"/>
        </w:rPr>
      </w:pPr>
      <w:r>
        <w:rPr>
          <w:rFonts w:ascii="Times New Roman" w:hAnsi="Times New Roman"/>
          <w:sz w:val="26"/>
          <w:szCs w:val="26"/>
        </w:rPr>
        <w:t xml:space="preserve">Одним из основных направлений деятельности Ивановского УФАС России является предупреждение и пресечение </w:t>
      </w:r>
      <w:proofErr w:type="spellStart"/>
      <w:r>
        <w:rPr>
          <w:rFonts w:ascii="Times New Roman" w:hAnsi="Times New Roman"/>
          <w:sz w:val="26"/>
          <w:szCs w:val="26"/>
        </w:rPr>
        <w:t>антиконкурентных</w:t>
      </w:r>
      <w:proofErr w:type="spellEnd"/>
      <w:r>
        <w:rPr>
          <w:rFonts w:ascii="Times New Roman" w:hAnsi="Times New Roman"/>
          <w:sz w:val="26"/>
          <w:szCs w:val="26"/>
        </w:rPr>
        <w:t xml:space="preserve"> соглашений.</w:t>
      </w:r>
    </w:p>
    <w:p w:rsidR="005E0636" w:rsidRPr="00E5009E" w:rsidRDefault="005E0636"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 xml:space="preserve">12 мая 2020 года Ивановское УФАС России завершило рассмотрение дела </w:t>
      </w:r>
      <w:r w:rsidR="006D39B5">
        <w:rPr>
          <w:rFonts w:ascii="Times New Roman" w:hAnsi="Times New Roman"/>
          <w:sz w:val="26"/>
          <w:szCs w:val="26"/>
        </w:rPr>
        <w:t xml:space="preserve">№037/01/11-259/2019 и признало </w:t>
      </w:r>
      <w:r w:rsidRPr="00E5009E">
        <w:rPr>
          <w:rFonts w:ascii="Times New Roman" w:hAnsi="Times New Roman"/>
          <w:sz w:val="26"/>
          <w:szCs w:val="26"/>
        </w:rPr>
        <w:t>ООО «Объединенная строительная компания» и ООО «</w:t>
      </w:r>
      <w:proofErr w:type="spellStart"/>
      <w:r w:rsidRPr="00E5009E">
        <w:rPr>
          <w:rFonts w:ascii="Times New Roman" w:hAnsi="Times New Roman"/>
          <w:sz w:val="26"/>
          <w:szCs w:val="26"/>
        </w:rPr>
        <w:t>СтройГрад</w:t>
      </w:r>
      <w:proofErr w:type="spellEnd"/>
      <w:r w:rsidRPr="00E5009E">
        <w:rPr>
          <w:rFonts w:ascii="Times New Roman" w:hAnsi="Times New Roman"/>
          <w:sz w:val="26"/>
          <w:szCs w:val="26"/>
        </w:rPr>
        <w:t>» нарушившими пункт 2 части 1 статьи 11 Закона о защите конкуренции путем заключения и участия в соглашении (картеле), которое привело к поддержанию цен на торгах №№0133200001718000977, 0133200001717002989, 0133200001718000516, 0133200001718000791, 0333100002317000322.</w:t>
      </w:r>
    </w:p>
    <w:p w:rsidR="00C37C04" w:rsidRPr="00E5009E" w:rsidRDefault="00C37C04"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lastRenderedPageBreak/>
        <w:t>В силу пункта 2 части 1 статьи 11 Закона о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в том числе к установлению, снижению или поддержанию цен на торгах.</w:t>
      </w:r>
    </w:p>
    <w:p w:rsidR="00C37C04" w:rsidRPr="00E5009E" w:rsidRDefault="00C37C04"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ООО «ОСК» и ООО «</w:t>
      </w:r>
      <w:proofErr w:type="spellStart"/>
      <w:r w:rsidRPr="00E5009E">
        <w:rPr>
          <w:rFonts w:ascii="Times New Roman" w:hAnsi="Times New Roman"/>
          <w:sz w:val="26"/>
          <w:szCs w:val="26"/>
        </w:rPr>
        <w:t>СтройГрад</w:t>
      </w:r>
      <w:proofErr w:type="spellEnd"/>
      <w:r w:rsidRPr="00E5009E">
        <w:rPr>
          <w:rFonts w:ascii="Times New Roman" w:hAnsi="Times New Roman"/>
          <w:sz w:val="26"/>
          <w:szCs w:val="26"/>
        </w:rPr>
        <w:t xml:space="preserve">» при участии в открытых аукционах в электронной форме №№0133200001718000977, 0133200001717002989, 0133200001718000516, 0133200001718000791, 0333100002317000322 в силу достигнутой договоренности отказались от конкурентной борьбы, отказались от соперничества, отказались от самостоятельных действий. </w:t>
      </w:r>
    </w:p>
    <w:p w:rsidR="00C37C04" w:rsidRPr="00E5009E" w:rsidRDefault="00C37C04"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ООО «ОСК» предоставило исполнитель</w:t>
      </w:r>
      <w:r w:rsidR="006D39B5">
        <w:rPr>
          <w:rFonts w:ascii="Times New Roman" w:hAnsi="Times New Roman"/>
          <w:sz w:val="26"/>
          <w:szCs w:val="26"/>
        </w:rPr>
        <w:t>ному директору ООО «</w:t>
      </w:r>
      <w:proofErr w:type="spellStart"/>
      <w:r w:rsidR="006D39B5">
        <w:rPr>
          <w:rFonts w:ascii="Times New Roman" w:hAnsi="Times New Roman"/>
          <w:sz w:val="26"/>
          <w:szCs w:val="26"/>
        </w:rPr>
        <w:t>СтройГрад</w:t>
      </w:r>
      <w:proofErr w:type="spellEnd"/>
      <w:r w:rsidR="006D39B5">
        <w:rPr>
          <w:rFonts w:ascii="Times New Roman" w:hAnsi="Times New Roman"/>
          <w:sz w:val="26"/>
          <w:szCs w:val="26"/>
        </w:rPr>
        <w:t xml:space="preserve">» </w:t>
      </w:r>
      <w:r w:rsidRPr="00E5009E">
        <w:rPr>
          <w:rFonts w:ascii="Times New Roman" w:hAnsi="Times New Roman"/>
          <w:sz w:val="26"/>
          <w:szCs w:val="26"/>
        </w:rPr>
        <w:t xml:space="preserve">возможность участвовать в указанных аукционах за себя. </w:t>
      </w:r>
    </w:p>
    <w:p w:rsidR="00C37C04" w:rsidRPr="00E5009E" w:rsidRDefault="00C37C04"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Действия Ответчиков выражались в действиях одного лица - исполнительного директора ООО «</w:t>
      </w:r>
      <w:proofErr w:type="spellStart"/>
      <w:r w:rsidRPr="00E5009E">
        <w:rPr>
          <w:rFonts w:ascii="Times New Roman" w:hAnsi="Times New Roman"/>
          <w:sz w:val="26"/>
          <w:szCs w:val="26"/>
        </w:rPr>
        <w:t>СтройГрад</w:t>
      </w:r>
      <w:proofErr w:type="spellEnd"/>
      <w:r w:rsidRPr="00E5009E">
        <w:rPr>
          <w:rFonts w:ascii="Times New Roman" w:hAnsi="Times New Roman"/>
          <w:sz w:val="26"/>
          <w:szCs w:val="26"/>
        </w:rPr>
        <w:t xml:space="preserve">», которое определяло поведение хозяйствующих субъектов в аукционах, подавало заявки и ценовые предложения, определяло предельную цену снижения контрактов. </w:t>
      </w:r>
    </w:p>
    <w:p w:rsidR="005E0636" w:rsidRPr="00E5009E" w:rsidRDefault="005E0636"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 xml:space="preserve">Доход ООО «ОСК» от участия в аукционах, прошедших в условиях </w:t>
      </w:r>
      <w:proofErr w:type="spellStart"/>
      <w:r w:rsidRPr="00E5009E">
        <w:rPr>
          <w:rFonts w:ascii="Times New Roman" w:hAnsi="Times New Roman"/>
          <w:sz w:val="26"/>
          <w:szCs w:val="26"/>
        </w:rPr>
        <w:t>антиконкурентного</w:t>
      </w:r>
      <w:proofErr w:type="spellEnd"/>
      <w:r w:rsidRPr="00E5009E">
        <w:rPr>
          <w:rFonts w:ascii="Times New Roman" w:hAnsi="Times New Roman"/>
          <w:sz w:val="26"/>
          <w:szCs w:val="26"/>
        </w:rPr>
        <w:t xml:space="preserve"> соглашения между ответчиками, составил 18 114 197,54 руб. </w:t>
      </w:r>
    </w:p>
    <w:p w:rsidR="005E0636" w:rsidRPr="00E5009E" w:rsidRDefault="005E0636"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Доход ООО «</w:t>
      </w:r>
      <w:proofErr w:type="spellStart"/>
      <w:r w:rsidRPr="00E5009E">
        <w:rPr>
          <w:rFonts w:ascii="Times New Roman" w:hAnsi="Times New Roman"/>
          <w:sz w:val="26"/>
          <w:szCs w:val="26"/>
        </w:rPr>
        <w:t>СтройГрад</w:t>
      </w:r>
      <w:proofErr w:type="spellEnd"/>
      <w:r w:rsidRPr="00E5009E">
        <w:rPr>
          <w:rFonts w:ascii="Times New Roman" w:hAnsi="Times New Roman"/>
          <w:sz w:val="26"/>
          <w:szCs w:val="26"/>
        </w:rPr>
        <w:t xml:space="preserve">» от участия в аукционах, прошедших в условиях </w:t>
      </w:r>
      <w:proofErr w:type="spellStart"/>
      <w:r w:rsidRPr="00E5009E">
        <w:rPr>
          <w:rFonts w:ascii="Times New Roman" w:hAnsi="Times New Roman"/>
          <w:sz w:val="26"/>
          <w:szCs w:val="26"/>
        </w:rPr>
        <w:t>антиконкурентного</w:t>
      </w:r>
      <w:proofErr w:type="spellEnd"/>
      <w:r w:rsidRPr="00E5009E">
        <w:rPr>
          <w:rFonts w:ascii="Times New Roman" w:hAnsi="Times New Roman"/>
          <w:sz w:val="26"/>
          <w:szCs w:val="26"/>
        </w:rPr>
        <w:t xml:space="preserve"> соглашения между ответчиками, составил 27 382 136,13 руб. </w:t>
      </w:r>
    </w:p>
    <w:p w:rsidR="005E0636" w:rsidRPr="00E5009E" w:rsidRDefault="005E0636" w:rsidP="00E5009E">
      <w:pPr>
        <w:spacing w:after="0" w:line="240" w:lineRule="auto"/>
        <w:ind w:firstLine="567"/>
        <w:jc w:val="both"/>
        <w:rPr>
          <w:rFonts w:ascii="Times New Roman" w:hAnsi="Times New Roman"/>
          <w:sz w:val="26"/>
          <w:szCs w:val="26"/>
        </w:rPr>
      </w:pPr>
    </w:p>
    <w:p w:rsidR="00801C5B" w:rsidRPr="00E5009E" w:rsidRDefault="00AC56AA"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28 мая 2020 года Ивановское УФАС России завершило рассмот</w:t>
      </w:r>
      <w:r w:rsidR="006D39B5">
        <w:rPr>
          <w:rFonts w:ascii="Times New Roman" w:hAnsi="Times New Roman"/>
          <w:sz w:val="26"/>
          <w:szCs w:val="26"/>
        </w:rPr>
        <w:t xml:space="preserve">рение дела №037/01/16-414/2019 </w:t>
      </w:r>
      <w:r w:rsidRPr="00E5009E">
        <w:rPr>
          <w:rFonts w:ascii="Times New Roman" w:hAnsi="Times New Roman"/>
          <w:sz w:val="26"/>
          <w:szCs w:val="26"/>
        </w:rPr>
        <w:t xml:space="preserve">и признало Администрацию </w:t>
      </w:r>
      <w:proofErr w:type="spellStart"/>
      <w:r w:rsidRPr="00E5009E">
        <w:rPr>
          <w:rFonts w:ascii="Times New Roman" w:hAnsi="Times New Roman"/>
          <w:sz w:val="26"/>
          <w:szCs w:val="26"/>
        </w:rPr>
        <w:t>Южского</w:t>
      </w:r>
      <w:proofErr w:type="spellEnd"/>
      <w:r w:rsidRPr="00E5009E">
        <w:rPr>
          <w:rFonts w:ascii="Times New Roman" w:hAnsi="Times New Roman"/>
          <w:sz w:val="26"/>
          <w:szCs w:val="26"/>
        </w:rPr>
        <w:t xml:space="preserve"> муниципального района Ивановской области и ООО «Объединенные котельные» нарушившими статью 16</w:t>
      </w:r>
      <w:r w:rsidR="00801C5B" w:rsidRPr="00E5009E">
        <w:rPr>
          <w:rFonts w:ascii="Times New Roman" w:hAnsi="Times New Roman"/>
          <w:sz w:val="26"/>
          <w:szCs w:val="26"/>
        </w:rPr>
        <w:t xml:space="preserve"> Закона о</w:t>
      </w:r>
      <w:r w:rsidRPr="00E5009E">
        <w:rPr>
          <w:rFonts w:ascii="Times New Roman" w:hAnsi="Times New Roman"/>
          <w:sz w:val="26"/>
          <w:szCs w:val="26"/>
        </w:rPr>
        <w:t xml:space="preserve"> защите конкуренции</w:t>
      </w:r>
      <w:r w:rsidR="00801C5B" w:rsidRPr="00E5009E">
        <w:rPr>
          <w:rFonts w:ascii="Times New Roman" w:hAnsi="Times New Roman"/>
          <w:sz w:val="26"/>
          <w:szCs w:val="26"/>
        </w:rPr>
        <w:t>.</w:t>
      </w:r>
    </w:p>
    <w:p w:rsidR="00AC56AA" w:rsidRPr="00E5009E" w:rsidRDefault="00801C5B"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 xml:space="preserve">Нарушение </w:t>
      </w:r>
      <w:r w:rsidR="00AC56AA" w:rsidRPr="00E5009E">
        <w:rPr>
          <w:rFonts w:ascii="Times New Roman" w:hAnsi="Times New Roman"/>
          <w:sz w:val="26"/>
          <w:szCs w:val="26"/>
        </w:rPr>
        <w:t xml:space="preserve">выразилось в достижении и реализации соглашения между органом местного самоуправления и хозяйствующим субъектом, имеющего своей целью оставление муниципального имущества (котельных №1 и №3) во владении ООО «Объединенные котельные», в том числе посредством создания преимущественных условий при подготовке инициативной концессии и формировании условий концессионного соглашения, соответствующих интересам и финансовым возможностям ООО «Объединенные котельные», которое привело к ограничению конкуренции иным хозяйствующим субъектам при инициировании процедуры заключения концессионного соглашения для доступа на рынок теплоснабжения </w:t>
      </w:r>
      <w:proofErr w:type="spellStart"/>
      <w:r w:rsidR="00AC56AA" w:rsidRPr="00E5009E">
        <w:rPr>
          <w:rFonts w:ascii="Times New Roman" w:hAnsi="Times New Roman"/>
          <w:sz w:val="26"/>
          <w:szCs w:val="26"/>
        </w:rPr>
        <w:t>Южского</w:t>
      </w:r>
      <w:proofErr w:type="spellEnd"/>
      <w:r w:rsidR="00AC56AA" w:rsidRPr="00E5009E">
        <w:rPr>
          <w:rFonts w:ascii="Times New Roman" w:hAnsi="Times New Roman"/>
          <w:sz w:val="26"/>
          <w:szCs w:val="26"/>
        </w:rPr>
        <w:t xml:space="preserve"> городского поселения. </w:t>
      </w:r>
    </w:p>
    <w:p w:rsidR="00856D2B" w:rsidRPr="00E5009E" w:rsidRDefault="00856D2B"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 xml:space="preserve">Последовательными действиями участников </w:t>
      </w:r>
      <w:proofErr w:type="spellStart"/>
      <w:r w:rsidRPr="00E5009E">
        <w:rPr>
          <w:rFonts w:ascii="Times New Roman" w:hAnsi="Times New Roman"/>
          <w:sz w:val="26"/>
          <w:szCs w:val="26"/>
        </w:rPr>
        <w:t>антиконкурентного</w:t>
      </w:r>
      <w:proofErr w:type="spellEnd"/>
      <w:r w:rsidRPr="00E5009E">
        <w:rPr>
          <w:rFonts w:ascii="Times New Roman" w:hAnsi="Times New Roman"/>
          <w:sz w:val="26"/>
          <w:szCs w:val="26"/>
        </w:rPr>
        <w:t xml:space="preserve"> соглашения был исключен доступ иных лиц (ООО «Тепло </w:t>
      </w:r>
      <w:proofErr w:type="spellStart"/>
      <w:r w:rsidRPr="00E5009E">
        <w:rPr>
          <w:rFonts w:ascii="Times New Roman" w:hAnsi="Times New Roman"/>
          <w:sz w:val="26"/>
          <w:szCs w:val="26"/>
        </w:rPr>
        <w:t>людям.Южа</w:t>
      </w:r>
      <w:proofErr w:type="spellEnd"/>
      <w:r w:rsidRPr="00E5009E">
        <w:rPr>
          <w:rFonts w:ascii="Times New Roman" w:hAnsi="Times New Roman"/>
          <w:sz w:val="26"/>
          <w:szCs w:val="26"/>
        </w:rPr>
        <w:t xml:space="preserve">» и ООО «ИБК») для инициирования процедуры заключения концессионного соглашения для доступа на рынок теплоснабжения </w:t>
      </w:r>
      <w:proofErr w:type="spellStart"/>
      <w:r w:rsidRPr="00E5009E">
        <w:rPr>
          <w:rFonts w:ascii="Times New Roman" w:hAnsi="Times New Roman"/>
          <w:sz w:val="26"/>
          <w:szCs w:val="26"/>
        </w:rPr>
        <w:t>Южского</w:t>
      </w:r>
      <w:proofErr w:type="spellEnd"/>
      <w:r w:rsidRPr="00E5009E">
        <w:rPr>
          <w:rFonts w:ascii="Times New Roman" w:hAnsi="Times New Roman"/>
          <w:sz w:val="26"/>
          <w:szCs w:val="26"/>
        </w:rPr>
        <w:t xml:space="preserve"> городского поселения и созданы преимущественные условия ООО «Объединенные котельные» в рассмотрении документов на заключение концессионного соглашения перед другими хозяйствующими субъектами.</w:t>
      </w:r>
    </w:p>
    <w:p w:rsidR="00F44B18" w:rsidRPr="00E5009E" w:rsidRDefault="00F44B18" w:rsidP="00E5009E">
      <w:pPr>
        <w:spacing w:after="0" w:line="240" w:lineRule="auto"/>
        <w:ind w:firstLine="567"/>
        <w:jc w:val="both"/>
        <w:rPr>
          <w:rFonts w:ascii="Times New Roman" w:hAnsi="Times New Roman"/>
          <w:sz w:val="26"/>
          <w:szCs w:val="26"/>
        </w:rPr>
      </w:pPr>
    </w:p>
    <w:p w:rsidR="00EF1708" w:rsidRPr="00EF1708" w:rsidRDefault="00EF1708" w:rsidP="00E5009E">
      <w:pPr>
        <w:spacing w:after="0" w:line="240" w:lineRule="auto"/>
        <w:ind w:firstLine="567"/>
        <w:jc w:val="both"/>
        <w:rPr>
          <w:rFonts w:ascii="Times New Roman" w:hAnsi="Times New Roman"/>
          <w:sz w:val="26"/>
          <w:szCs w:val="26"/>
        </w:rPr>
      </w:pPr>
      <w:r w:rsidRPr="00EF1708">
        <w:rPr>
          <w:rFonts w:ascii="Times New Roman" w:hAnsi="Times New Roman"/>
          <w:sz w:val="26"/>
          <w:szCs w:val="26"/>
        </w:rPr>
        <w:t>В отчетный период, руководствуясь статьей 3</w:t>
      </w:r>
      <w:r w:rsidRPr="00EF1708">
        <w:rPr>
          <w:rFonts w:ascii="Times New Roman" w:hAnsi="Times New Roman"/>
          <w:bCs/>
          <w:sz w:val="26"/>
          <w:szCs w:val="26"/>
        </w:rPr>
        <w:t xml:space="preserve">9.1 Закона о </w:t>
      </w:r>
      <w:r w:rsidRPr="00EF1708">
        <w:rPr>
          <w:rFonts w:ascii="Times New Roman" w:hAnsi="Times New Roman"/>
          <w:sz w:val="26"/>
          <w:szCs w:val="26"/>
        </w:rPr>
        <w:t>защите конкуренции, Ивановское УФАС России выда</w:t>
      </w:r>
      <w:r w:rsidR="000E7243">
        <w:rPr>
          <w:rFonts w:ascii="Times New Roman" w:hAnsi="Times New Roman"/>
          <w:sz w:val="26"/>
          <w:szCs w:val="26"/>
        </w:rPr>
        <w:t>ло</w:t>
      </w:r>
      <w:r w:rsidRPr="00EF1708">
        <w:rPr>
          <w:rFonts w:ascii="Times New Roman" w:hAnsi="Times New Roman"/>
          <w:sz w:val="26"/>
          <w:szCs w:val="26"/>
        </w:rPr>
        <w:t xml:space="preserve"> предупреждения по признакам нарушения пунктов 3 и 5 стат</w:t>
      </w:r>
      <w:r w:rsidR="006D39B5">
        <w:rPr>
          <w:rFonts w:ascii="Times New Roman" w:hAnsi="Times New Roman"/>
          <w:sz w:val="26"/>
          <w:szCs w:val="26"/>
        </w:rPr>
        <w:t xml:space="preserve">ьи 10, статьи 14.8 и статьи 15 </w:t>
      </w:r>
      <w:r w:rsidRPr="00EF1708">
        <w:rPr>
          <w:rFonts w:ascii="Times New Roman" w:hAnsi="Times New Roman"/>
          <w:sz w:val="26"/>
          <w:szCs w:val="26"/>
        </w:rPr>
        <w:t>Закона о защите конкуренции, в частности были выданы следующие предупреждения.</w:t>
      </w:r>
    </w:p>
    <w:p w:rsidR="00D64EE1" w:rsidRDefault="00DC7822" w:rsidP="00DC7822">
      <w:pPr>
        <w:spacing w:after="0" w:line="240" w:lineRule="auto"/>
        <w:ind w:firstLine="567"/>
        <w:jc w:val="both"/>
        <w:rPr>
          <w:rFonts w:ascii="Times New Roman" w:eastAsia="Times New Roman" w:hAnsi="Times New Roman"/>
          <w:sz w:val="26"/>
          <w:szCs w:val="26"/>
          <w:lang w:eastAsia="ru-RU"/>
        </w:rPr>
      </w:pPr>
      <w:r w:rsidRPr="00EF1708">
        <w:rPr>
          <w:rFonts w:ascii="Times New Roman" w:eastAsia="Times New Roman" w:hAnsi="Times New Roman"/>
          <w:sz w:val="26"/>
          <w:szCs w:val="26"/>
          <w:lang w:eastAsia="ru-RU"/>
        </w:rPr>
        <w:lastRenderedPageBreak/>
        <w:t xml:space="preserve">18.05.2020 в связи с наличием в действиях МУП «Коммунальщик» </w:t>
      </w:r>
      <w:r w:rsidRPr="00EF1708">
        <w:rPr>
          <w:rFonts w:ascii="Times New Roman" w:eastAsia="Times New Roman" w:hAnsi="Times New Roman"/>
          <w:color w:val="000000"/>
          <w:sz w:val="26"/>
          <w:szCs w:val="26"/>
          <w:lang w:eastAsia="ru-RU"/>
        </w:rPr>
        <w:t>признаков нарушения пункта 5 части 1 статьи 10 Закона о защите конкуренции</w:t>
      </w:r>
      <w:r w:rsidRPr="00EF1708">
        <w:rPr>
          <w:rFonts w:ascii="Times New Roman" w:eastAsia="Times New Roman" w:hAnsi="Times New Roman"/>
          <w:sz w:val="26"/>
          <w:szCs w:val="26"/>
          <w:lang w:eastAsia="ru-RU"/>
        </w:rPr>
        <w:t xml:space="preserve">, выразившихся в </w:t>
      </w:r>
      <w:r w:rsidRPr="00EF1708">
        <w:rPr>
          <w:rFonts w:ascii="Times New Roman" w:hAnsi="Times New Roman"/>
          <w:sz w:val="26"/>
          <w:szCs w:val="26"/>
        </w:rPr>
        <w:t xml:space="preserve"> уклонении от заключения договора холодного водоснабжения по заявкам</w:t>
      </w:r>
      <w:r w:rsidRPr="00EF1708">
        <w:rPr>
          <w:rFonts w:ascii="Times New Roman" w:hAnsi="Times New Roman"/>
          <w:bCs/>
          <w:sz w:val="26"/>
          <w:szCs w:val="26"/>
          <w:lang w:eastAsia="ar-SA"/>
        </w:rPr>
        <w:t xml:space="preserve"> от 10.10.2019 №29-10, от 10.12.2019 №64-12 путем </w:t>
      </w:r>
      <w:r w:rsidRPr="00EF1708">
        <w:rPr>
          <w:rFonts w:ascii="Times New Roman" w:hAnsi="Times New Roman"/>
          <w:sz w:val="26"/>
          <w:szCs w:val="26"/>
        </w:rPr>
        <w:t>отклонения заявок ООО «</w:t>
      </w:r>
      <w:proofErr w:type="spellStart"/>
      <w:r w:rsidRPr="00EF1708">
        <w:rPr>
          <w:rFonts w:ascii="Times New Roman" w:hAnsi="Times New Roman"/>
          <w:sz w:val="26"/>
          <w:szCs w:val="26"/>
        </w:rPr>
        <w:t>ИСток</w:t>
      </w:r>
      <w:proofErr w:type="spellEnd"/>
      <w:r w:rsidRPr="00EF1708">
        <w:rPr>
          <w:rFonts w:ascii="Times New Roman" w:hAnsi="Times New Roman"/>
          <w:sz w:val="26"/>
          <w:szCs w:val="26"/>
        </w:rPr>
        <w:t>» по основанию не предоставления схемы расположения водопроводных</w:t>
      </w:r>
      <w:r w:rsidRPr="00080133">
        <w:rPr>
          <w:rFonts w:ascii="Times New Roman" w:hAnsi="Times New Roman"/>
          <w:sz w:val="26"/>
          <w:szCs w:val="26"/>
        </w:rPr>
        <w:t xml:space="preserve"> сетей, не предусмотренной п. 17 Правил холодного водоснабжения и водоотведения,  утвержденных Постановлением Правительства  РФ от 29.07.2013 №644, а также</w:t>
      </w:r>
      <w:r>
        <w:rPr>
          <w:rFonts w:ascii="Times New Roman" w:hAnsi="Times New Roman"/>
          <w:sz w:val="26"/>
          <w:szCs w:val="26"/>
        </w:rPr>
        <w:t xml:space="preserve"> в</w:t>
      </w:r>
      <w:r w:rsidRPr="00080133">
        <w:rPr>
          <w:rFonts w:ascii="Times New Roman" w:hAnsi="Times New Roman"/>
          <w:bCs/>
          <w:sz w:val="26"/>
          <w:szCs w:val="26"/>
          <w:lang w:eastAsia="ar-SA"/>
        </w:rPr>
        <w:t xml:space="preserve"> оставлении без рассмотрения заявки о выдаче технических условий на установку прибора учета холодного водоснабжения от 10.10.2019 №28-10</w:t>
      </w:r>
      <w:r w:rsidRPr="00080133">
        <w:rPr>
          <w:rFonts w:ascii="Times New Roman" w:hAnsi="Times New Roman"/>
          <w:sz w:val="26"/>
          <w:szCs w:val="26"/>
        </w:rPr>
        <w:t xml:space="preserve">, </w:t>
      </w:r>
      <w:r w:rsidRPr="002C1D8E">
        <w:rPr>
          <w:rFonts w:ascii="Times New Roman" w:eastAsia="Times New Roman" w:hAnsi="Times New Roman"/>
          <w:sz w:val="26"/>
          <w:szCs w:val="26"/>
          <w:lang w:eastAsia="ru-RU"/>
        </w:rPr>
        <w:t xml:space="preserve">Ивановское УФАС России </w:t>
      </w:r>
      <w:r>
        <w:rPr>
          <w:rFonts w:ascii="Times New Roman" w:eastAsia="Times New Roman" w:hAnsi="Times New Roman"/>
          <w:sz w:val="26"/>
          <w:szCs w:val="26"/>
          <w:lang w:eastAsia="ru-RU"/>
        </w:rPr>
        <w:t xml:space="preserve">выдало предупреждение </w:t>
      </w:r>
      <w:r w:rsidRPr="00080133">
        <w:rPr>
          <w:rFonts w:ascii="Times New Roman" w:eastAsia="Times New Roman" w:hAnsi="Times New Roman"/>
          <w:sz w:val="26"/>
          <w:szCs w:val="26"/>
          <w:lang w:eastAsia="ru-RU"/>
        </w:rPr>
        <w:t>МУП «Коммунальщик»</w:t>
      </w:r>
      <w:r>
        <w:rPr>
          <w:rFonts w:ascii="Times New Roman" w:eastAsia="Times New Roman" w:hAnsi="Times New Roman"/>
          <w:sz w:val="26"/>
          <w:szCs w:val="26"/>
          <w:lang w:eastAsia="ru-RU"/>
        </w:rPr>
        <w:t xml:space="preserve"> </w:t>
      </w:r>
      <w:r w:rsidRPr="002C1D8E">
        <w:rPr>
          <w:rFonts w:ascii="Times New Roman" w:eastAsia="Times New Roman" w:hAnsi="Times New Roman"/>
          <w:sz w:val="26"/>
          <w:szCs w:val="26"/>
          <w:lang w:eastAsia="ru-RU"/>
        </w:rPr>
        <w:t>о прекращени</w:t>
      </w:r>
      <w:r>
        <w:rPr>
          <w:rFonts w:ascii="Times New Roman" w:eastAsia="Times New Roman" w:hAnsi="Times New Roman"/>
          <w:sz w:val="26"/>
          <w:szCs w:val="26"/>
          <w:lang w:eastAsia="ru-RU"/>
        </w:rPr>
        <w:t>и</w:t>
      </w:r>
      <w:r w:rsidRPr="002C1D8E">
        <w:rPr>
          <w:rFonts w:ascii="Times New Roman" w:eastAsia="Times New Roman" w:hAnsi="Times New Roman"/>
          <w:sz w:val="26"/>
          <w:szCs w:val="26"/>
          <w:lang w:eastAsia="ru-RU"/>
        </w:rPr>
        <w:t xml:space="preserve"> указанных действий</w:t>
      </w:r>
      <w:r w:rsidR="00D64EE1">
        <w:rPr>
          <w:rFonts w:ascii="Times New Roman" w:eastAsia="Times New Roman" w:hAnsi="Times New Roman"/>
          <w:sz w:val="26"/>
          <w:szCs w:val="26"/>
          <w:lang w:eastAsia="ru-RU"/>
        </w:rPr>
        <w:t>. Предупреждение исполнено.</w:t>
      </w:r>
    </w:p>
    <w:p w:rsidR="00D33508" w:rsidRDefault="00D33508" w:rsidP="00EF1708">
      <w:pPr>
        <w:pStyle w:val="ConsPlusNormal"/>
        <w:ind w:right="-58" w:firstLine="567"/>
        <w:jc w:val="both"/>
        <w:rPr>
          <w:bCs/>
          <w:sz w:val="26"/>
          <w:szCs w:val="26"/>
        </w:rPr>
      </w:pPr>
      <w:r>
        <w:rPr>
          <w:bCs/>
          <w:sz w:val="26"/>
          <w:szCs w:val="26"/>
        </w:rPr>
        <w:t xml:space="preserve">При рассмотрении </w:t>
      </w:r>
      <w:r w:rsidRPr="00DC5175">
        <w:rPr>
          <w:bCs/>
          <w:sz w:val="26"/>
          <w:szCs w:val="26"/>
        </w:rPr>
        <w:t>заявлени</w:t>
      </w:r>
      <w:r>
        <w:rPr>
          <w:bCs/>
          <w:sz w:val="26"/>
          <w:szCs w:val="26"/>
        </w:rPr>
        <w:t>я</w:t>
      </w:r>
      <w:r w:rsidRPr="00DC5175">
        <w:rPr>
          <w:bCs/>
          <w:sz w:val="26"/>
          <w:szCs w:val="26"/>
        </w:rPr>
        <w:t xml:space="preserve"> АО «Ритуал» </w:t>
      </w:r>
      <w:r>
        <w:rPr>
          <w:bCs/>
          <w:sz w:val="26"/>
          <w:szCs w:val="26"/>
        </w:rPr>
        <w:t xml:space="preserve">Ивановское УФАС России </w:t>
      </w:r>
      <w:r w:rsidR="00755A1A">
        <w:rPr>
          <w:bCs/>
          <w:sz w:val="26"/>
          <w:szCs w:val="26"/>
        </w:rPr>
        <w:t>в</w:t>
      </w:r>
      <w:r w:rsidR="00755A1A" w:rsidRPr="006D0ED7">
        <w:rPr>
          <w:sz w:val="26"/>
          <w:szCs w:val="26"/>
        </w:rPr>
        <w:t xml:space="preserve"> действиях</w:t>
      </w:r>
      <w:r w:rsidR="00D64EE1" w:rsidRPr="006D0ED7">
        <w:rPr>
          <w:sz w:val="26"/>
          <w:szCs w:val="26"/>
        </w:rPr>
        <w:t xml:space="preserve"> </w:t>
      </w:r>
      <w:r w:rsidR="00D64EE1" w:rsidRPr="006D0ED7">
        <w:rPr>
          <w:bCs/>
          <w:sz w:val="26"/>
          <w:szCs w:val="26"/>
        </w:rPr>
        <w:t>ООО «ФПД»</w:t>
      </w:r>
      <w:r w:rsidR="00D64EE1" w:rsidRPr="006D0ED7">
        <w:rPr>
          <w:sz w:val="26"/>
          <w:szCs w:val="26"/>
        </w:rPr>
        <w:t>, выразившихся в</w:t>
      </w:r>
      <w:r w:rsidR="00D64EE1" w:rsidRPr="006D0ED7">
        <w:rPr>
          <w:bCs/>
          <w:sz w:val="26"/>
          <w:szCs w:val="26"/>
        </w:rPr>
        <w:t xml:space="preserve"> размещении на своем сайте в сети Интернет информации, вводящей в заблуждение потребителей, а именно</w:t>
      </w:r>
      <w:r>
        <w:rPr>
          <w:bCs/>
          <w:sz w:val="26"/>
          <w:szCs w:val="26"/>
        </w:rPr>
        <w:t xml:space="preserve"> информации</w:t>
      </w:r>
      <w:r w:rsidR="00D64EE1" w:rsidRPr="006D0ED7">
        <w:rPr>
          <w:bCs/>
          <w:sz w:val="26"/>
          <w:szCs w:val="26"/>
        </w:rPr>
        <w:t xml:space="preserve"> о том, что услуги оказываются ООО «Федеральный похоронный дом»,</w:t>
      </w:r>
      <w:r>
        <w:rPr>
          <w:bCs/>
          <w:sz w:val="26"/>
          <w:szCs w:val="26"/>
        </w:rPr>
        <w:t xml:space="preserve"> усмотрело признаки нарушения</w:t>
      </w:r>
      <w:r w:rsidRPr="00D33508">
        <w:rPr>
          <w:color w:val="000000"/>
          <w:sz w:val="26"/>
          <w:szCs w:val="26"/>
        </w:rPr>
        <w:t xml:space="preserve"> </w:t>
      </w:r>
      <w:r w:rsidRPr="006D0ED7">
        <w:rPr>
          <w:color w:val="000000"/>
          <w:sz w:val="26"/>
          <w:szCs w:val="26"/>
        </w:rPr>
        <w:t>статьи 14.8 Закон</w:t>
      </w:r>
      <w:r>
        <w:rPr>
          <w:color w:val="000000"/>
          <w:sz w:val="26"/>
          <w:szCs w:val="26"/>
        </w:rPr>
        <w:t>а</w:t>
      </w:r>
      <w:r w:rsidRPr="006D0ED7">
        <w:rPr>
          <w:color w:val="000000"/>
          <w:sz w:val="26"/>
          <w:szCs w:val="26"/>
        </w:rPr>
        <w:t xml:space="preserve"> о защите конкуренции</w:t>
      </w:r>
      <w:r>
        <w:rPr>
          <w:color w:val="000000"/>
          <w:sz w:val="26"/>
          <w:szCs w:val="26"/>
        </w:rPr>
        <w:t>.</w:t>
      </w:r>
    </w:p>
    <w:p w:rsidR="00D33508" w:rsidRDefault="00D33508" w:rsidP="00D33508">
      <w:pPr>
        <w:pStyle w:val="ConsPlusNormal"/>
        <w:tabs>
          <w:tab w:val="left" w:pos="9639"/>
        </w:tabs>
        <w:ind w:right="-58" w:firstLine="567"/>
        <w:jc w:val="both"/>
        <w:rPr>
          <w:bCs/>
          <w:sz w:val="26"/>
          <w:szCs w:val="26"/>
        </w:rPr>
      </w:pPr>
      <w:r>
        <w:rPr>
          <w:bCs/>
          <w:sz w:val="26"/>
          <w:szCs w:val="26"/>
        </w:rPr>
        <w:t xml:space="preserve">Фирменное наименование (или в данном случае, коммерческое обозначение), содержащее слово «Федеральный» расценивается как производное от слова «Федерация», что вызывает стойкую ассоциацию потребителей с участием государства в деятельности данной организации либо особой значимостью данной организации в государственных интересах. </w:t>
      </w:r>
    </w:p>
    <w:p w:rsidR="00D33508" w:rsidRPr="00050095" w:rsidRDefault="00D33508" w:rsidP="00D33508">
      <w:pPr>
        <w:pStyle w:val="ConsPlusNormal"/>
        <w:tabs>
          <w:tab w:val="left" w:pos="9639"/>
        </w:tabs>
        <w:ind w:right="-58" w:firstLine="567"/>
        <w:jc w:val="both"/>
        <w:rPr>
          <w:bCs/>
          <w:sz w:val="26"/>
          <w:szCs w:val="26"/>
        </w:rPr>
      </w:pPr>
      <w:r>
        <w:rPr>
          <w:bCs/>
          <w:sz w:val="26"/>
          <w:szCs w:val="26"/>
        </w:rPr>
        <w:t xml:space="preserve">Таким образом, использование фирменного наименования или коммерческого </w:t>
      </w:r>
      <w:r w:rsidRPr="00050095">
        <w:rPr>
          <w:bCs/>
          <w:sz w:val="26"/>
          <w:szCs w:val="26"/>
        </w:rPr>
        <w:t>обозначения, содержащего слово «федеральный», способно ввести потребителей в заблуждение в отношении принадлежности такой организации к органам государственной власти федерального уровня.</w:t>
      </w:r>
    </w:p>
    <w:p w:rsidR="00D64EE1" w:rsidRPr="00050095" w:rsidRDefault="00D64EE1" w:rsidP="00050095">
      <w:pPr>
        <w:autoSpaceDE w:val="0"/>
        <w:autoSpaceDN w:val="0"/>
        <w:adjustRightInd w:val="0"/>
        <w:spacing w:after="0"/>
        <w:ind w:firstLine="708"/>
        <w:jc w:val="both"/>
        <w:outlineLvl w:val="1"/>
        <w:rPr>
          <w:rFonts w:ascii="Times New Roman" w:hAnsi="Times New Roman"/>
          <w:sz w:val="26"/>
          <w:szCs w:val="26"/>
        </w:rPr>
      </w:pPr>
      <w:r w:rsidRPr="00050095">
        <w:rPr>
          <w:rFonts w:ascii="Times New Roman" w:hAnsi="Times New Roman"/>
          <w:sz w:val="26"/>
          <w:szCs w:val="26"/>
        </w:rPr>
        <w:t xml:space="preserve"> </w:t>
      </w:r>
      <w:r w:rsidR="00D33508" w:rsidRPr="00050095">
        <w:rPr>
          <w:rFonts w:ascii="Times New Roman" w:hAnsi="Times New Roman"/>
          <w:bCs/>
          <w:sz w:val="26"/>
          <w:szCs w:val="26"/>
        </w:rPr>
        <w:t xml:space="preserve">ООО «ФПД» было выдано </w:t>
      </w:r>
      <w:r w:rsidR="00D66FD3" w:rsidRPr="00050095">
        <w:rPr>
          <w:rFonts w:ascii="Times New Roman" w:hAnsi="Times New Roman"/>
          <w:bCs/>
          <w:sz w:val="26"/>
          <w:szCs w:val="26"/>
        </w:rPr>
        <w:t xml:space="preserve">предупреждение </w:t>
      </w:r>
      <w:r w:rsidRPr="00050095">
        <w:rPr>
          <w:rFonts w:ascii="Times New Roman" w:hAnsi="Times New Roman"/>
          <w:sz w:val="26"/>
          <w:szCs w:val="26"/>
        </w:rPr>
        <w:t>о необходимости прекращения указанных действий, для чего ООО «ФПД» надлеж</w:t>
      </w:r>
      <w:r w:rsidR="00D66FD3" w:rsidRPr="00050095">
        <w:rPr>
          <w:rFonts w:ascii="Times New Roman" w:hAnsi="Times New Roman"/>
          <w:sz w:val="26"/>
          <w:szCs w:val="26"/>
        </w:rPr>
        <w:t>ало</w:t>
      </w:r>
      <w:r w:rsidRPr="00050095">
        <w:rPr>
          <w:rFonts w:ascii="Times New Roman" w:hAnsi="Times New Roman"/>
          <w:sz w:val="26"/>
          <w:szCs w:val="26"/>
        </w:rPr>
        <w:t xml:space="preserve"> убрать с официального сайта указанную недостоверную информацию. </w:t>
      </w:r>
      <w:r w:rsidR="00D66FD3" w:rsidRPr="00050095">
        <w:rPr>
          <w:rFonts w:ascii="Times New Roman" w:hAnsi="Times New Roman"/>
          <w:sz w:val="26"/>
          <w:szCs w:val="26"/>
        </w:rPr>
        <w:t>Предупреждение исполнено.</w:t>
      </w:r>
    </w:p>
    <w:p w:rsidR="001C06D2" w:rsidRPr="00050095" w:rsidRDefault="001C06D2" w:rsidP="00050095">
      <w:pPr>
        <w:pStyle w:val="a7"/>
        <w:shd w:val="clear" w:color="auto" w:fill="FFFFFF"/>
        <w:spacing w:before="0" w:beforeAutospacing="0" w:after="0"/>
        <w:ind w:firstLine="567"/>
        <w:jc w:val="both"/>
        <w:textAlignment w:val="baseline"/>
        <w:rPr>
          <w:color w:val="000000"/>
          <w:sz w:val="26"/>
          <w:szCs w:val="26"/>
        </w:rPr>
      </w:pPr>
      <w:r w:rsidRPr="00050095">
        <w:rPr>
          <w:bCs/>
          <w:sz w:val="26"/>
          <w:szCs w:val="26"/>
        </w:rPr>
        <w:t>27.01.2020 Администрации городского округа Тейково было выдано предупреждение о прекращении действий (бездействия), которые содержа</w:t>
      </w:r>
      <w:r w:rsidR="000E7243">
        <w:rPr>
          <w:bCs/>
          <w:sz w:val="26"/>
          <w:szCs w:val="26"/>
        </w:rPr>
        <w:t>ли</w:t>
      </w:r>
      <w:r w:rsidRPr="00050095">
        <w:rPr>
          <w:bCs/>
          <w:sz w:val="26"/>
          <w:szCs w:val="26"/>
        </w:rPr>
        <w:t xml:space="preserve"> признаки нарушения статьи 15 Закона о защите конкуренции в сфере организации пассажирских перевозок автомобильным транспортом, путем </w:t>
      </w:r>
      <w:r w:rsidRPr="00050095">
        <w:rPr>
          <w:sz w:val="26"/>
          <w:szCs w:val="26"/>
        </w:rPr>
        <w:t xml:space="preserve">заключения контракта №1-пп на выполнение работ, связанных с осуществлением регулярных перевозок по регулируемым тарифам городского округа Тейково Ивановской области: №№1-к, 2-к, 3-к, 4-к от 26.08.2019 с ИП Зиминой Е.А. как с единственным исполнителем.  </w:t>
      </w:r>
    </w:p>
    <w:p w:rsidR="001C06D2" w:rsidRPr="00050095" w:rsidRDefault="001C06D2" w:rsidP="001C06D2">
      <w:pPr>
        <w:pStyle w:val="a7"/>
        <w:shd w:val="clear" w:color="auto" w:fill="FFFFFF"/>
        <w:spacing w:before="0" w:beforeAutospacing="0" w:after="0"/>
        <w:ind w:firstLine="567"/>
        <w:jc w:val="both"/>
        <w:textAlignment w:val="baseline"/>
        <w:rPr>
          <w:color w:val="000000"/>
          <w:sz w:val="26"/>
          <w:szCs w:val="26"/>
        </w:rPr>
      </w:pPr>
      <w:r w:rsidRPr="00050095">
        <w:rPr>
          <w:color w:val="000000"/>
          <w:sz w:val="26"/>
          <w:szCs w:val="26"/>
        </w:rPr>
        <w:t>Во исполнение указанного предупреждения 07.02.2020 администрация объявила о проведении открытого конкурса на право получения свидетельств об осуществлении перевозок по указанным муниципальным маршрутам на территории городского округа Тейково, 16.03.2020 был определен победитель торгов.</w:t>
      </w:r>
    </w:p>
    <w:p w:rsidR="001C06D2" w:rsidRPr="00A920D6" w:rsidRDefault="001C06D2" w:rsidP="00E5009E">
      <w:pPr>
        <w:spacing w:after="0" w:line="240" w:lineRule="auto"/>
        <w:ind w:firstLine="567"/>
        <w:jc w:val="both"/>
        <w:rPr>
          <w:rFonts w:ascii="Times New Roman" w:hAnsi="Times New Roman"/>
          <w:sz w:val="26"/>
          <w:szCs w:val="26"/>
          <w:highlight w:val="yellow"/>
        </w:rPr>
      </w:pPr>
    </w:p>
    <w:p w:rsidR="005A0A3E" w:rsidRPr="00E5009E" w:rsidRDefault="005A0A3E"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 xml:space="preserve">В первом полугодии 2020 г. Ивановское УФАС России  рассмотрело заявление Администрации Савинского муниципального района Ивановской области о даче согласия на предоставление муниципальной преференции АО «Савинский </w:t>
      </w:r>
      <w:proofErr w:type="spellStart"/>
      <w:r w:rsidRPr="00E5009E">
        <w:rPr>
          <w:rFonts w:ascii="Times New Roman" w:hAnsi="Times New Roman"/>
          <w:sz w:val="26"/>
          <w:szCs w:val="26"/>
        </w:rPr>
        <w:t>Теплосервис</w:t>
      </w:r>
      <w:proofErr w:type="spellEnd"/>
      <w:r w:rsidRPr="00E5009E">
        <w:rPr>
          <w:rFonts w:ascii="Times New Roman" w:hAnsi="Times New Roman"/>
          <w:sz w:val="26"/>
          <w:szCs w:val="26"/>
        </w:rPr>
        <w:t>» путем передачи в залог недвижимого имущест</w:t>
      </w:r>
      <w:r w:rsidR="006D39B5">
        <w:rPr>
          <w:rFonts w:ascii="Times New Roman" w:hAnsi="Times New Roman"/>
          <w:sz w:val="26"/>
          <w:szCs w:val="26"/>
        </w:rPr>
        <w:t xml:space="preserve">ва, являющегося собственностью </w:t>
      </w:r>
      <w:r w:rsidRPr="00E5009E">
        <w:rPr>
          <w:rFonts w:ascii="Times New Roman" w:hAnsi="Times New Roman"/>
          <w:sz w:val="26"/>
          <w:szCs w:val="26"/>
        </w:rPr>
        <w:t xml:space="preserve">Савинского городского поселения Савинского муниципального района Ивановской области, для обеспечения обязательства АО «Савинский </w:t>
      </w:r>
      <w:proofErr w:type="spellStart"/>
      <w:r w:rsidRPr="00E5009E">
        <w:rPr>
          <w:rFonts w:ascii="Times New Roman" w:hAnsi="Times New Roman"/>
          <w:sz w:val="26"/>
          <w:szCs w:val="26"/>
        </w:rPr>
        <w:lastRenderedPageBreak/>
        <w:t>Теплосервис</w:t>
      </w:r>
      <w:proofErr w:type="spellEnd"/>
      <w:r w:rsidRPr="00E5009E">
        <w:rPr>
          <w:rFonts w:ascii="Times New Roman" w:hAnsi="Times New Roman"/>
          <w:sz w:val="26"/>
          <w:szCs w:val="26"/>
        </w:rPr>
        <w:t xml:space="preserve">» перед ООО </w:t>
      </w:r>
      <w:r w:rsidR="006D39B5">
        <w:rPr>
          <w:rFonts w:ascii="Times New Roman" w:hAnsi="Times New Roman"/>
          <w:sz w:val="26"/>
          <w:szCs w:val="26"/>
        </w:rPr>
        <w:t xml:space="preserve">«Газпром </w:t>
      </w:r>
      <w:proofErr w:type="spellStart"/>
      <w:r w:rsidR="006D39B5">
        <w:rPr>
          <w:rFonts w:ascii="Times New Roman" w:hAnsi="Times New Roman"/>
          <w:sz w:val="26"/>
          <w:szCs w:val="26"/>
        </w:rPr>
        <w:t>межрегионгаз</w:t>
      </w:r>
      <w:proofErr w:type="spellEnd"/>
      <w:r w:rsidR="006D39B5">
        <w:rPr>
          <w:rFonts w:ascii="Times New Roman" w:hAnsi="Times New Roman"/>
          <w:sz w:val="26"/>
          <w:szCs w:val="26"/>
        </w:rPr>
        <w:t xml:space="preserve"> Иваново» </w:t>
      </w:r>
      <w:r w:rsidRPr="00E5009E">
        <w:rPr>
          <w:rFonts w:ascii="Times New Roman" w:hAnsi="Times New Roman"/>
          <w:sz w:val="26"/>
          <w:szCs w:val="26"/>
        </w:rPr>
        <w:t>по оплате за поставленный природный газ.</w:t>
      </w:r>
    </w:p>
    <w:p w:rsidR="005A0A3E" w:rsidRPr="00E5009E" w:rsidRDefault="005A0A3E"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 xml:space="preserve">Администрация предполагала предоставить муниципальную преференцию АО «Савинский </w:t>
      </w:r>
      <w:proofErr w:type="spellStart"/>
      <w:r w:rsidRPr="00E5009E">
        <w:rPr>
          <w:rFonts w:ascii="Times New Roman" w:hAnsi="Times New Roman"/>
          <w:sz w:val="26"/>
          <w:szCs w:val="26"/>
        </w:rPr>
        <w:t>Теплосервис</w:t>
      </w:r>
      <w:proofErr w:type="spellEnd"/>
      <w:r w:rsidRPr="00E5009E">
        <w:rPr>
          <w:rFonts w:ascii="Times New Roman" w:hAnsi="Times New Roman"/>
          <w:sz w:val="26"/>
          <w:szCs w:val="26"/>
        </w:rPr>
        <w:t>» в целях социального обеспечения населения в рамках осуществления Савинским городским поселением полномочий по обеспечению надежного теплоснабжения потребителей на территории поселения.</w:t>
      </w:r>
    </w:p>
    <w:p w:rsidR="005A0A3E" w:rsidRPr="00E5009E" w:rsidRDefault="005A0A3E"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Социальное обеспечение -  это комплекс мер по созданию условий для оказания материальной поддержки и помощи гражданам, поддержанию их уровня жизни, отвечающего целям социального государства и установленным в стране и на международном уровне стандартам. Прежде всего, речь идет о системе пособий, выплат и пенсий по возрасту, в случае болезни, инвалидности, потери кормильца, для воспитания детей и т.п.</w:t>
      </w:r>
    </w:p>
    <w:p w:rsidR="005A0A3E" w:rsidRPr="00E5009E" w:rsidRDefault="005A0A3E"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Правовые, организационные и экономические основы социального обслуживания граждан в Российской Федерации установлены в Фед</w:t>
      </w:r>
      <w:r w:rsidR="006D39B5">
        <w:rPr>
          <w:rFonts w:ascii="Times New Roman" w:hAnsi="Times New Roman"/>
          <w:sz w:val="26"/>
          <w:szCs w:val="26"/>
        </w:rPr>
        <w:t>еральном законе от 28.12.2013 №</w:t>
      </w:r>
      <w:r w:rsidRPr="00E5009E">
        <w:rPr>
          <w:rFonts w:ascii="Times New Roman" w:hAnsi="Times New Roman"/>
          <w:sz w:val="26"/>
          <w:szCs w:val="26"/>
        </w:rPr>
        <w:t>442-ФЗ «Об основах социального обслуживания граждан в Российской Федерации».</w:t>
      </w:r>
    </w:p>
    <w:p w:rsidR="005A0A3E" w:rsidRPr="00E5009E" w:rsidRDefault="005A0A3E"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В статьях 20, 21 Закона об основах социального обслуживания граждан приведен перечень видов социальных услуг, к которым относятся услуги: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срочные социальные услуги.</w:t>
      </w:r>
    </w:p>
    <w:p w:rsidR="00E5009E" w:rsidRPr="00E5009E" w:rsidRDefault="00E5009E"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 xml:space="preserve">Однако деятельность АО «Савинский </w:t>
      </w:r>
      <w:proofErr w:type="spellStart"/>
      <w:r w:rsidRPr="00E5009E">
        <w:rPr>
          <w:rFonts w:ascii="Times New Roman" w:hAnsi="Times New Roman"/>
          <w:sz w:val="26"/>
          <w:szCs w:val="26"/>
        </w:rPr>
        <w:t>Теплосервис</w:t>
      </w:r>
      <w:proofErr w:type="spellEnd"/>
      <w:r w:rsidRPr="00E5009E">
        <w:rPr>
          <w:rFonts w:ascii="Times New Roman" w:hAnsi="Times New Roman"/>
          <w:sz w:val="26"/>
          <w:szCs w:val="26"/>
        </w:rPr>
        <w:t>» по производству, передаче и распределению пара и горячей воды не может быть отнесена к формам социальной защиты (социального обеспечения) населения.</w:t>
      </w:r>
    </w:p>
    <w:p w:rsidR="00E5009E" w:rsidRPr="00E5009E" w:rsidRDefault="00E5009E"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Таким образом, муниципальная преференция не соответствовала целям, указанным в</w:t>
      </w:r>
      <w:r w:rsidR="00873F33">
        <w:rPr>
          <w:rFonts w:ascii="Times New Roman" w:hAnsi="Times New Roman"/>
          <w:sz w:val="26"/>
          <w:szCs w:val="26"/>
        </w:rPr>
        <w:t xml:space="preserve"> </w:t>
      </w:r>
      <w:hyperlink r:id="rId9" w:history="1">
        <w:r w:rsidRPr="00873F33">
          <w:rPr>
            <w:rStyle w:val="a4"/>
            <w:rFonts w:ascii="Times New Roman" w:hAnsi="Times New Roman"/>
            <w:color w:val="auto"/>
            <w:sz w:val="26"/>
            <w:szCs w:val="26"/>
            <w:u w:val="none"/>
          </w:rPr>
          <w:t>части 1 статьи 19</w:t>
        </w:r>
      </w:hyperlink>
      <w:r w:rsidRPr="00E5009E">
        <w:rPr>
          <w:rFonts w:ascii="Times New Roman" w:hAnsi="Times New Roman"/>
          <w:sz w:val="26"/>
          <w:szCs w:val="26"/>
        </w:rPr>
        <w:t xml:space="preserve"> Закона о защите конкуренции.</w:t>
      </w:r>
    </w:p>
    <w:p w:rsidR="00E5009E" w:rsidRPr="00E5009E" w:rsidRDefault="00E5009E"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 xml:space="preserve"> Ивановское УФАС России приняло решение</w:t>
      </w:r>
      <w:r w:rsidR="005A0A3E" w:rsidRPr="00E5009E">
        <w:rPr>
          <w:rFonts w:ascii="Times New Roman" w:hAnsi="Times New Roman"/>
          <w:sz w:val="26"/>
          <w:szCs w:val="26"/>
        </w:rPr>
        <w:t xml:space="preserve"> об отказе в предоставлении муниципальной преференции</w:t>
      </w:r>
      <w:r w:rsidRPr="00E5009E">
        <w:rPr>
          <w:rFonts w:ascii="Times New Roman" w:hAnsi="Times New Roman"/>
          <w:sz w:val="26"/>
          <w:szCs w:val="26"/>
        </w:rPr>
        <w:t>.</w:t>
      </w:r>
    </w:p>
    <w:p w:rsidR="00E5009E" w:rsidRPr="00E5009E" w:rsidRDefault="00C650F7" w:rsidP="00E5009E">
      <w:pPr>
        <w:spacing w:after="0" w:line="240" w:lineRule="auto"/>
        <w:ind w:firstLine="567"/>
        <w:jc w:val="both"/>
        <w:rPr>
          <w:rFonts w:ascii="Times New Roman" w:hAnsi="Times New Roman"/>
          <w:sz w:val="26"/>
          <w:szCs w:val="26"/>
        </w:rPr>
      </w:pPr>
      <w:r>
        <w:rPr>
          <w:rFonts w:ascii="Times New Roman" w:hAnsi="Times New Roman"/>
          <w:sz w:val="26"/>
          <w:szCs w:val="26"/>
        </w:rPr>
        <w:t>П</w:t>
      </w:r>
      <w:r w:rsidR="00E5009E" w:rsidRPr="00E5009E">
        <w:rPr>
          <w:rFonts w:ascii="Times New Roman" w:hAnsi="Times New Roman"/>
          <w:sz w:val="26"/>
          <w:szCs w:val="26"/>
        </w:rPr>
        <w:t>редоставление государственной или муниципальной преференции это исключительный случай и не должно быть обусловлено бездействием органов государственной власти субъектов Российской Федерации и органов местного самоуправления в части исполнения своих полномочий.</w:t>
      </w:r>
    </w:p>
    <w:p w:rsidR="003E0D41" w:rsidRPr="00E5009E" w:rsidRDefault="003E0D41" w:rsidP="00E5009E">
      <w:pPr>
        <w:spacing w:after="0" w:line="240" w:lineRule="auto"/>
        <w:ind w:firstLine="567"/>
        <w:jc w:val="both"/>
        <w:rPr>
          <w:rFonts w:ascii="Times New Roman" w:hAnsi="Times New Roman"/>
          <w:sz w:val="26"/>
          <w:szCs w:val="26"/>
        </w:rPr>
      </w:pPr>
    </w:p>
    <w:p w:rsidR="003E0D41" w:rsidRPr="00E5009E" w:rsidRDefault="003E0D41" w:rsidP="00E5009E">
      <w:pPr>
        <w:spacing w:after="0" w:line="240" w:lineRule="auto"/>
        <w:ind w:firstLine="567"/>
        <w:jc w:val="both"/>
        <w:rPr>
          <w:rFonts w:ascii="Times New Roman" w:hAnsi="Times New Roman"/>
          <w:sz w:val="26"/>
          <w:szCs w:val="26"/>
        </w:rPr>
      </w:pPr>
    </w:p>
    <w:p w:rsidR="008842C4" w:rsidRPr="00C650F7" w:rsidRDefault="003103C8" w:rsidP="00E5009E">
      <w:pPr>
        <w:spacing w:after="0" w:line="240" w:lineRule="auto"/>
        <w:ind w:firstLine="567"/>
        <w:jc w:val="both"/>
        <w:rPr>
          <w:rFonts w:ascii="Times New Roman" w:hAnsi="Times New Roman"/>
          <w:sz w:val="26"/>
          <w:szCs w:val="26"/>
        </w:rPr>
      </w:pPr>
      <w:r w:rsidRPr="00C650F7">
        <w:rPr>
          <w:rFonts w:ascii="Times New Roman" w:hAnsi="Times New Roman"/>
          <w:sz w:val="26"/>
          <w:szCs w:val="26"/>
        </w:rPr>
        <w:t xml:space="preserve">В первом полугодии </w:t>
      </w:r>
      <w:r w:rsidR="008842C4" w:rsidRPr="00C650F7">
        <w:rPr>
          <w:rFonts w:ascii="Times New Roman" w:hAnsi="Times New Roman"/>
          <w:sz w:val="26"/>
          <w:szCs w:val="26"/>
        </w:rPr>
        <w:t xml:space="preserve">2020 года в соответствии с </w:t>
      </w:r>
      <w:r w:rsidRPr="00C650F7">
        <w:rPr>
          <w:rFonts w:ascii="Times New Roman" w:hAnsi="Times New Roman"/>
          <w:sz w:val="26"/>
          <w:szCs w:val="26"/>
        </w:rPr>
        <w:t>Кодекс</w:t>
      </w:r>
      <w:r w:rsidR="008842C4" w:rsidRPr="00C650F7">
        <w:rPr>
          <w:rFonts w:ascii="Times New Roman" w:hAnsi="Times New Roman"/>
          <w:sz w:val="26"/>
          <w:szCs w:val="26"/>
        </w:rPr>
        <w:t>ом</w:t>
      </w:r>
      <w:r w:rsidRPr="00C650F7">
        <w:rPr>
          <w:rFonts w:ascii="Times New Roman" w:hAnsi="Times New Roman"/>
          <w:sz w:val="26"/>
          <w:szCs w:val="26"/>
        </w:rPr>
        <w:t xml:space="preserve"> Российской Федерации об административных правонарушениях </w:t>
      </w:r>
      <w:r w:rsidR="000E7243">
        <w:rPr>
          <w:rFonts w:ascii="Times New Roman" w:hAnsi="Times New Roman"/>
          <w:sz w:val="26"/>
          <w:szCs w:val="26"/>
        </w:rPr>
        <w:t xml:space="preserve">за нарушение антимонопольного законодательства </w:t>
      </w:r>
      <w:r w:rsidR="008842C4" w:rsidRPr="00C650F7">
        <w:rPr>
          <w:rFonts w:ascii="Times New Roman" w:hAnsi="Times New Roman"/>
          <w:sz w:val="26"/>
          <w:szCs w:val="26"/>
        </w:rPr>
        <w:t>наложено штрафов:</w:t>
      </w:r>
    </w:p>
    <w:p w:rsidR="008842C4" w:rsidRPr="00C650F7" w:rsidRDefault="007E6FD5" w:rsidP="00C650F7">
      <w:pPr>
        <w:spacing w:after="1" w:line="260" w:lineRule="atLeast"/>
        <w:jc w:val="both"/>
        <w:outlineLvl w:val="0"/>
        <w:rPr>
          <w:rFonts w:ascii="Times New Roman" w:hAnsi="Times New Roman"/>
          <w:sz w:val="26"/>
          <w:szCs w:val="26"/>
        </w:rPr>
      </w:pPr>
      <w:r>
        <w:rPr>
          <w:rFonts w:ascii="Times New Roman" w:hAnsi="Times New Roman"/>
          <w:sz w:val="26"/>
          <w:szCs w:val="26"/>
        </w:rPr>
        <w:t xml:space="preserve">- </w:t>
      </w:r>
      <w:r w:rsidR="00755A1A" w:rsidRPr="00C650F7">
        <w:rPr>
          <w:rFonts w:ascii="Times New Roman" w:hAnsi="Times New Roman"/>
          <w:sz w:val="26"/>
          <w:szCs w:val="26"/>
        </w:rPr>
        <w:t xml:space="preserve">статья </w:t>
      </w:r>
      <w:r w:rsidR="00C76AF2" w:rsidRPr="00C650F7">
        <w:rPr>
          <w:rFonts w:ascii="Times New Roman" w:hAnsi="Times New Roman"/>
          <w:sz w:val="26"/>
          <w:szCs w:val="26"/>
        </w:rPr>
        <w:t xml:space="preserve">7.32.4 </w:t>
      </w:r>
      <w:r w:rsidR="00C76AF2" w:rsidRPr="00C650F7">
        <w:rPr>
          <w:rFonts w:ascii="Times New Roman" w:hAnsi="Times New Roman"/>
          <w:b/>
          <w:sz w:val="26"/>
        </w:rPr>
        <w:t>(</w:t>
      </w:r>
      <w:r w:rsidR="00C650F7" w:rsidRPr="00C650F7">
        <w:rPr>
          <w:rFonts w:ascii="Times New Roman" w:hAnsi="Times New Roman"/>
          <w:sz w:val="26"/>
        </w:rPr>
        <w:t>нарушение процедуры обязательных в соответствии с законодательством Российской Федерации торгов)</w:t>
      </w:r>
      <w:r w:rsidR="008842C4" w:rsidRPr="00C650F7">
        <w:rPr>
          <w:rFonts w:ascii="Times New Roman" w:hAnsi="Times New Roman"/>
          <w:sz w:val="26"/>
          <w:szCs w:val="26"/>
        </w:rPr>
        <w:t xml:space="preserve"> 30 тыс. руб.</w:t>
      </w:r>
      <w:r>
        <w:rPr>
          <w:rFonts w:ascii="Times New Roman" w:hAnsi="Times New Roman"/>
          <w:sz w:val="26"/>
          <w:szCs w:val="26"/>
        </w:rPr>
        <w:t>;</w:t>
      </w:r>
    </w:p>
    <w:p w:rsidR="006A1509" w:rsidRPr="00C650F7" w:rsidRDefault="008842C4" w:rsidP="00C650F7">
      <w:pPr>
        <w:spacing w:after="0" w:line="240" w:lineRule="auto"/>
        <w:jc w:val="both"/>
        <w:rPr>
          <w:rFonts w:ascii="Times New Roman" w:hAnsi="Times New Roman"/>
          <w:sz w:val="26"/>
          <w:szCs w:val="26"/>
        </w:rPr>
      </w:pPr>
      <w:r w:rsidRPr="00C650F7">
        <w:rPr>
          <w:rFonts w:ascii="Times New Roman" w:hAnsi="Times New Roman"/>
          <w:sz w:val="26"/>
          <w:szCs w:val="26"/>
        </w:rPr>
        <w:t xml:space="preserve">- </w:t>
      </w:r>
      <w:r w:rsidR="006A1509" w:rsidRPr="00C650F7">
        <w:rPr>
          <w:rFonts w:ascii="Times New Roman" w:hAnsi="Times New Roman"/>
          <w:sz w:val="26"/>
          <w:szCs w:val="26"/>
        </w:rPr>
        <w:t xml:space="preserve"> </w:t>
      </w:r>
      <w:r w:rsidRPr="00C650F7">
        <w:rPr>
          <w:rFonts w:ascii="Times New Roman" w:hAnsi="Times New Roman"/>
          <w:sz w:val="26"/>
          <w:szCs w:val="26"/>
        </w:rPr>
        <w:t>ста</w:t>
      </w:r>
      <w:r w:rsidR="00C650F7">
        <w:rPr>
          <w:rFonts w:ascii="Times New Roman" w:hAnsi="Times New Roman"/>
          <w:sz w:val="26"/>
          <w:szCs w:val="26"/>
        </w:rPr>
        <w:t>т</w:t>
      </w:r>
      <w:r w:rsidRPr="00C650F7">
        <w:rPr>
          <w:rFonts w:ascii="Times New Roman" w:hAnsi="Times New Roman"/>
          <w:sz w:val="26"/>
          <w:szCs w:val="26"/>
        </w:rPr>
        <w:t>ья 9.21 (нарушение порядка подключения (технологического присоединения)</w:t>
      </w:r>
      <w:r w:rsidR="00C650F7">
        <w:rPr>
          <w:rFonts w:ascii="Times New Roman" w:hAnsi="Times New Roman"/>
          <w:sz w:val="26"/>
          <w:szCs w:val="26"/>
        </w:rPr>
        <w:t xml:space="preserve"> </w:t>
      </w:r>
      <w:r w:rsidR="003103C8" w:rsidRPr="00C650F7">
        <w:rPr>
          <w:rFonts w:ascii="Times New Roman" w:hAnsi="Times New Roman"/>
          <w:sz w:val="26"/>
          <w:szCs w:val="26"/>
        </w:rPr>
        <w:t>120 тыс. руб.</w:t>
      </w:r>
      <w:r w:rsidR="007E6FD5">
        <w:rPr>
          <w:rFonts w:ascii="Times New Roman" w:hAnsi="Times New Roman"/>
          <w:sz w:val="26"/>
          <w:szCs w:val="26"/>
        </w:rPr>
        <w:t>;</w:t>
      </w:r>
    </w:p>
    <w:p w:rsidR="003103C8" w:rsidRPr="00C650F7" w:rsidRDefault="008842C4" w:rsidP="00C650F7">
      <w:pPr>
        <w:spacing w:after="1" w:line="260" w:lineRule="atLeast"/>
        <w:jc w:val="both"/>
        <w:rPr>
          <w:rFonts w:ascii="Times New Roman" w:hAnsi="Times New Roman"/>
          <w:sz w:val="26"/>
          <w:szCs w:val="26"/>
        </w:rPr>
      </w:pPr>
      <w:r w:rsidRPr="00C650F7">
        <w:rPr>
          <w:rFonts w:ascii="Times New Roman" w:hAnsi="Times New Roman"/>
          <w:sz w:val="26"/>
          <w:szCs w:val="26"/>
        </w:rPr>
        <w:t>-</w:t>
      </w:r>
      <w:r w:rsidR="007E6FD5">
        <w:rPr>
          <w:rFonts w:ascii="Times New Roman" w:hAnsi="Times New Roman"/>
          <w:sz w:val="26"/>
          <w:szCs w:val="26"/>
        </w:rPr>
        <w:t xml:space="preserve"> </w:t>
      </w:r>
      <w:r w:rsidRPr="00C650F7">
        <w:rPr>
          <w:rFonts w:ascii="Times New Roman" w:hAnsi="Times New Roman"/>
          <w:sz w:val="26"/>
          <w:szCs w:val="26"/>
        </w:rPr>
        <w:t xml:space="preserve">статья </w:t>
      </w:r>
      <w:r w:rsidR="003103C8" w:rsidRPr="00C650F7">
        <w:rPr>
          <w:rFonts w:ascii="Times New Roman" w:hAnsi="Times New Roman"/>
          <w:sz w:val="26"/>
          <w:szCs w:val="26"/>
        </w:rPr>
        <w:t>14.31</w:t>
      </w:r>
      <w:r w:rsidR="00C650F7" w:rsidRPr="00C650F7">
        <w:rPr>
          <w:rFonts w:ascii="Times New Roman" w:hAnsi="Times New Roman"/>
          <w:sz w:val="26"/>
          <w:szCs w:val="26"/>
        </w:rPr>
        <w:t xml:space="preserve"> (с</w:t>
      </w:r>
      <w:r w:rsidR="00C650F7" w:rsidRPr="00C650F7">
        <w:rPr>
          <w:rFonts w:ascii="Times New Roman" w:hAnsi="Times New Roman"/>
          <w:sz w:val="26"/>
        </w:rPr>
        <w:t xml:space="preserve">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003103C8" w:rsidRPr="00C650F7">
        <w:rPr>
          <w:rFonts w:ascii="Times New Roman" w:hAnsi="Times New Roman"/>
          <w:sz w:val="26"/>
          <w:szCs w:val="26"/>
        </w:rPr>
        <w:t>856 тыс. 144 руб.</w:t>
      </w:r>
      <w:r w:rsidR="007E6FD5">
        <w:rPr>
          <w:rFonts w:ascii="Times New Roman" w:hAnsi="Times New Roman"/>
          <w:sz w:val="26"/>
          <w:szCs w:val="26"/>
        </w:rPr>
        <w:t>;</w:t>
      </w:r>
    </w:p>
    <w:p w:rsidR="006A1509" w:rsidRPr="00C650F7" w:rsidRDefault="008842C4" w:rsidP="00C650F7">
      <w:pPr>
        <w:autoSpaceDE w:val="0"/>
        <w:autoSpaceDN w:val="0"/>
        <w:adjustRightInd w:val="0"/>
        <w:spacing w:after="0" w:line="240" w:lineRule="auto"/>
        <w:jc w:val="both"/>
        <w:outlineLvl w:val="0"/>
        <w:rPr>
          <w:rFonts w:ascii="Times New Roman" w:hAnsi="Times New Roman"/>
          <w:sz w:val="26"/>
          <w:szCs w:val="26"/>
        </w:rPr>
      </w:pPr>
      <w:r w:rsidRPr="00C650F7">
        <w:rPr>
          <w:rFonts w:ascii="Times New Roman" w:hAnsi="Times New Roman"/>
          <w:sz w:val="26"/>
          <w:szCs w:val="26"/>
        </w:rPr>
        <w:t xml:space="preserve">- статья </w:t>
      </w:r>
      <w:r w:rsidR="003103C8" w:rsidRPr="00C650F7">
        <w:rPr>
          <w:rFonts w:ascii="Times New Roman" w:hAnsi="Times New Roman"/>
          <w:sz w:val="26"/>
          <w:szCs w:val="26"/>
        </w:rPr>
        <w:t>14.32</w:t>
      </w:r>
      <w:r w:rsidR="00C650F7" w:rsidRPr="00C650F7">
        <w:rPr>
          <w:rFonts w:ascii="Times New Roman" w:hAnsi="Times New Roman"/>
          <w:sz w:val="26"/>
          <w:szCs w:val="26"/>
        </w:rPr>
        <w:t xml:space="preserve"> (з</w:t>
      </w:r>
      <w:r w:rsidR="00C650F7" w:rsidRPr="00C650F7">
        <w:rPr>
          <w:rFonts w:ascii="Times New Roman" w:hAnsi="Times New Roman"/>
          <w:bCs/>
          <w:sz w:val="26"/>
          <w:szCs w:val="26"/>
          <w:lang w:eastAsia="ru-RU"/>
        </w:rPr>
        <w:t xml:space="preserve">аключение ограничивающего конкуренцию </w:t>
      </w:r>
      <w:r w:rsidR="00755A1A" w:rsidRPr="00C650F7">
        <w:rPr>
          <w:rFonts w:ascii="Times New Roman" w:hAnsi="Times New Roman"/>
          <w:bCs/>
          <w:sz w:val="26"/>
          <w:szCs w:val="26"/>
          <w:lang w:eastAsia="ru-RU"/>
        </w:rPr>
        <w:t xml:space="preserve">соглашения) </w:t>
      </w:r>
      <w:r w:rsidR="00755A1A" w:rsidRPr="00C650F7">
        <w:rPr>
          <w:rFonts w:ascii="Times New Roman" w:hAnsi="Times New Roman"/>
          <w:sz w:val="26"/>
          <w:szCs w:val="26"/>
        </w:rPr>
        <w:t>419</w:t>
      </w:r>
      <w:r w:rsidR="003103C8" w:rsidRPr="00C650F7">
        <w:rPr>
          <w:rFonts w:ascii="Times New Roman" w:hAnsi="Times New Roman"/>
          <w:sz w:val="26"/>
          <w:szCs w:val="26"/>
        </w:rPr>
        <w:t xml:space="preserve"> тыс. 793 руб.</w:t>
      </w:r>
      <w:r w:rsidR="007E6FD5">
        <w:rPr>
          <w:rFonts w:ascii="Times New Roman" w:hAnsi="Times New Roman"/>
          <w:sz w:val="26"/>
          <w:szCs w:val="26"/>
        </w:rPr>
        <w:t>;</w:t>
      </w:r>
    </w:p>
    <w:p w:rsidR="008842C4" w:rsidRPr="00C650F7" w:rsidRDefault="008842C4" w:rsidP="00C650F7">
      <w:pPr>
        <w:spacing w:after="1" w:line="260" w:lineRule="atLeast"/>
        <w:jc w:val="both"/>
        <w:outlineLvl w:val="0"/>
        <w:rPr>
          <w:rFonts w:ascii="Times New Roman" w:hAnsi="Times New Roman"/>
          <w:sz w:val="26"/>
          <w:szCs w:val="26"/>
        </w:rPr>
      </w:pPr>
      <w:r w:rsidRPr="00C650F7">
        <w:rPr>
          <w:rFonts w:ascii="Times New Roman" w:hAnsi="Times New Roman"/>
          <w:sz w:val="26"/>
          <w:szCs w:val="26"/>
        </w:rPr>
        <w:lastRenderedPageBreak/>
        <w:t xml:space="preserve">- </w:t>
      </w:r>
      <w:r w:rsidR="00755A1A" w:rsidRPr="00C650F7">
        <w:rPr>
          <w:rFonts w:ascii="Times New Roman" w:hAnsi="Times New Roman"/>
          <w:sz w:val="26"/>
          <w:szCs w:val="26"/>
        </w:rPr>
        <w:t>статья 14.9</w:t>
      </w:r>
      <w:r w:rsidR="00C650F7" w:rsidRPr="00C650F7">
        <w:rPr>
          <w:rFonts w:ascii="Times New Roman" w:hAnsi="Times New Roman"/>
          <w:sz w:val="26"/>
          <w:szCs w:val="26"/>
        </w:rPr>
        <w:t xml:space="preserve"> (о</w:t>
      </w:r>
      <w:r w:rsidR="00C650F7" w:rsidRPr="00C650F7">
        <w:rPr>
          <w:rFonts w:ascii="Times New Roman" w:hAnsi="Times New Roman"/>
          <w:sz w:val="26"/>
        </w:rPr>
        <w:t xml:space="preserve">граничение конкуренции органами власти, органами местного самоуправления) </w:t>
      </w:r>
      <w:r w:rsidRPr="00C650F7">
        <w:rPr>
          <w:rFonts w:ascii="Times New Roman" w:hAnsi="Times New Roman"/>
          <w:sz w:val="26"/>
          <w:szCs w:val="26"/>
        </w:rPr>
        <w:t>15 тыс.</w:t>
      </w:r>
      <w:r w:rsidR="002C4154" w:rsidRPr="00C650F7">
        <w:rPr>
          <w:rFonts w:ascii="Times New Roman" w:hAnsi="Times New Roman"/>
          <w:sz w:val="26"/>
          <w:szCs w:val="26"/>
        </w:rPr>
        <w:t xml:space="preserve"> </w:t>
      </w:r>
      <w:r w:rsidRPr="00C650F7">
        <w:rPr>
          <w:rFonts w:ascii="Times New Roman" w:hAnsi="Times New Roman"/>
          <w:sz w:val="26"/>
          <w:szCs w:val="26"/>
        </w:rPr>
        <w:t>руб.</w:t>
      </w:r>
      <w:r w:rsidR="007E6FD5">
        <w:rPr>
          <w:rFonts w:ascii="Times New Roman" w:hAnsi="Times New Roman"/>
          <w:sz w:val="26"/>
          <w:szCs w:val="26"/>
        </w:rPr>
        <w:t>;</w:t>
      </w:r>
    </w:p>
    <w:p w:rsidR="008842C4" w:rsidRPr="00E5009E" w:rsidRDefault="008842C4" w:rsidP="007E6FD5">
      <w:pPr>
        <w:spacing w:after="0" w:line="240" w:lineRule="auto"/>
        <w:jc w:val="both"/>
        <w:rPr>
          <w:rFonts w:ascii="Times New Roman" w:hAnsi="Times New Roman"/>
          <w:sz w:val="26"/>
          <w:szCs w:val="26"/>
        </w:rPr>
      </w:pPr>
      <w:r w:rsidRPr="00C650F7">
        <w:rPr>
          <w:rFonts w:ascii="Times New Roman" w:hAnsi="Times New Roman"/>
          <w:sz w:val="26"/>
          <w:szCs w:val="26"/>
        </w:rPr>
        <w:t xml:space="preserve">- иные статьи </w:t>
      </w:r>
      <w:r w:rsidR="006D39B5">
        <w:rPr>
          <w:rFonts w:ascii="Times New Roman" w:hAnsi="Times New Roman"/>
          <w:sz w:val="26"/>
          <w:szCs w:val="26"/>
        </w:rPr>
        <w:t xml:space="preserve">- </w:t>
      </w:r>
      <w:r w:rsidRPr="00C650F7">
        <w:rPr>
          <w:rFonts w:ascii="Times New Roman" w:hAnsi="Times New Roman"/>
          <w:sz w:val="26"/>
          <w:szCs w:val="26"/>
        </w:rPr>
        <w:t>200 тыс.</w:t>
      </w:r>
      <w:r w:rsidR="002C4154" w:rsidRPr="00C650F7">
        <w:rPr>
          <w:rFonts w:ascii="Times New Roman" w:hAnsi="Times New Roman"/>
          <w:sz w:val="26"/>
          <w:szCs w:val="26"/>
        </w:rPr>
        <w:t xml:space="preserve"> </w:t>
      </w:r>
      <w:r w:rsidRPr="00C650F7">
        <w:rPr>
          <w:rFonts w:ascii="Times New Roman" w:hAnsi="Times New Roman"/>
          <w:sz w:val="26"/>
          <w:szCs w:val="26"/>
        </w:rPr>
        <w:t>руб.</w:t>
      </w:r>
      <w:r w:rsidRPr="00E5009E">
        <w:rPr>
          <w:rFonts w:ascii="Times New Roman" w:hAnsi="Times New Roman"/>
          <w:sz w:val="26"/>
          <w:szCs w:val="26"/>
        </w:rPr>
        <w:t xml:space="preserve"> </w:t>
      </w:r>
    </w:p>
    <w:p w:rsidR="008842C4" w:rsidRPr="00E5009E" w:rsidRDefault="008842C4" w:rsidP="00E5009E">
      <w:pPr>
        <w:spacing w:after="0" w:line="240" w:lineRule="auto"/>
        <w:ind w:firstLine="567"/>
        <w:jc w:val="both"/>
        <w:rPr>
          <w:rFonts w:ascii="Times New Roman" w:hAnsi="Times New Roman"/>
          <w:sz w:val="26"/>
          <w:szCs w:val="26"/>
        </w:rPr>
      </w:pPr>
    </w:p>
    <w:p w:rsidR="00D32EC8" w:rsidRDefault="00F44B18"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В 1-ом полугодии 2020 года Ивановское УФАС России активно работало в целях реализации Федерального закона от 27.12.2019 №485-ФЗ «О внесении изменений в Федеральный закон «О государственных и муниципальных унитарных предприятиях» и Федеральный закон «О защите конкуренции»</w:t>
      </w:r>
      <w:r w:rsidR="00D32EC8" w:rsidRPr="00E5009E">
        <w:rPr>
          <w:rFonts w:ascii="Times New Roman" w:hAnsi="Times New Roman"/>
          <w:sz w:val="26"/>
          <w:szCs w:val="26"/>
        </w:rPr>
        <w:t xml:space="preserve"> (далее- Закон №485-ФЗ). </w:t>
      </w:r>
    </w:p>
    <w:p w:rsidR="008A64D5" w:rsidRPr="00E5009E" w:rsidRDefault="008A64D5" w:rsidP="008A64D5">
      <w:pPr>
        <w:spacing w:after="0" w:line="240" w:lineRule="auto"/>
        <w:ind w:firstLine="567"/>
        <w:jc w:val="both"/>
        <w:rPr>
          <w:rFonts w:ascii="Times New Roman" w:hAnsi="Times New Roman"/>
          <w:sz w:val="26"/>
          <w:szCs w:val="26"/>
        </w:rPr>
      </w:pPr>
      <w:r w:rsidRPr="00E5009E">
        <w:rPr>
          <w:rFonts w:ascii="Times New Roman" w:hAnsi="Times New Roman"/>
          <w:sz w:val="26"/>
          <w:szCs w:val="26"/>
        </w:rPr>
        <w:t xml:space="preserve">В </w:t>
      </w:r>
      <w:r>
        <w:rPr>
          <w:rFonts w:ascii="Times New Roman" w:hAnsi="Times New Roman"/>
          <w:sz w:val="26"/>
          <w:szCs w:val="26"/>
        </w:rPr>
        <w:t>отчетный период в</w:t>
      </w:r>
      <w:r w:rsidRPr="00E5009E">
        <w:rPr>
          <w:rFonts w:ascii="Times New Roman" w:hAnsi="Times New Roman"/>
          <w:sz w:val="26"/>
          <w:szCs w:val="26"/>
        </w:rPr>
        <w:t xml:space="preserve"> Ивановское УФАС России поступило одно заявление по признакам нарушения статьи 35.1 Федерального закона от 26.07.2006 №135-ФЗ «О защите конкуренции», по результатам рассмотрения которого на настоящий момент нарушений антимонопольного законодательства не выявлено. Однако Администрации Савинского муниципального района Ивановской области направлены рекомендации о приведении устава Савинского МУТПП «Альтернатива-2» в срок не позднее 01.01.2025 в соответствие с положениями Федерального закона от 14.11.2002 №161-ФЗ «О государственных и муниципальных унитарных предприятиях» и Федерального закона от 26.07.2006 №135-ФЗ «О защите конкуренции».</w:t>
      </w:r>
    </w:p>
    <w:p w:rsidR="00D32EC8" w:rsidRPr="00E5009E" w:rsidRDefault="00D32EC8"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В целях предупреждения нарушений антимонопольного законодательства при создании унитарных предприятий или изменении видов их деятельности Ивановское УФАС России направило главам городских округов и муниципальных районов Ивановской области письмо от 23.04.2020 № 02-30/1364, в котором напомнило о вступлении в силу с 08.01.2020 Закона №485-ФЗ и просило ускорить разработку плана мероприятий по реформированию унитарных предприятий.</w:t>
      </w:r>
    </w:p>
    <w:p w:rsidR="00D32EC8" w:rsidRPr="00E5009E" w:rsidRDefault="008A64D5" w:rsidP="00E5009E">
      <w:pPr>
        <w:spacing w:after="0" w:line="240" w:lineRule="auto"/>
        <w:ind w:firstLine="567"/>
        <w:jc w:val="both"/>
        <w:rPr>
          <w:rFonts w:ascii="Times New Roman" w:hAnsi="Times New Roman"/>
          <w:sz w:val="26"/>
          <w:szCs w:val="26"/>
        </w:rPr>
      </w:pPr>
      <w:r>
        <w:rPr>
          <w:rFonts w:ascii="Times New Roman" w:hAnsi="Times New Roman"/>
          <w:sz w:val="26"/>
          <w:szCs w:val="26"/>
        </w:rPr>
        <w:t xml:space="preserve"> В</w:t>
      </w:r>
      <w:r w:rsidR="00D32EC8" w:rsidRPr="00E5009E">
        <w:rPr>
          <w:rFonts w:ascii="Times New Roman" w:hAnsi="Times New Roman"/>
          <w:sz w:val="26"/>
          <w:szCs w:val="26"/>
        </w:rPr>
        <w:t xml:space="preserve"> адрес Губернатора Ивановской области С.С. Воскресенского Ивановское УФАС России направило письмо от 24.04.2020 №02-30/1373 с просьбой ускорить разработку плана мероприятий по реформированию унитарных предприятий.</w:t>
      </w:r>
    </w:p>
    <w:p w:rsidR="00D32EC8" w:rsidRPr="00E5009E" w:rsidRDefault="00D32EC8"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 xml:space="preserve"> 28.05.2020 Ивановское УФАС России провело публичные слушания (публичное обсуждение) по вопросам правоприменительной практик по теме «Антимонопольные требования к созданию унитарных предприятий и осуществлению их деятельности». Мероприятие проводилось в формате онлайн-трансляции в сети «Интернет» на официальном «</w:t>
      </w:r>
      <w:proofErr w:type="spellStart"/>
      <w:r w:rsidRPr="00E5009E">
        <w:rPr>
          <w:rFonts w:ascii="Times New Roman" w:hAnsi="Times New Roman"/>
          <w:sz w:val="26"/>
          <w:szCs w:val="26"/>
        </w:rPr>
        <w:t>YouTube</w:t>
      </w:r>
      <w:proofErr w:type="spellEnd"/>
      <w:r w:rsidRPr="00E5009E">
        <w:rPr>
          <w:rFonts w:ascii="Times New Roman" w:hAnsi="Times New Roman"/>
          <w:sz w:val="26"/>
          <w:szCs w:val="26"/>
        </w:rPr>
        <w:t>» канале Ивановского УФАС России. </w:t>
      </w:r>
    </w:p>
    <w:p w:rsidR="00D32EC8" w:rsidRPr="00E5009E" w:rsidRDefault="00D32EC8"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19.06.2020 Ивановское УФАС России обеспечило участие в селекторном совещании по вопросу реализации Закона №485-ФЗ</w:t>
      </w:r>
      <w:r w:rsidR="008A64D5">
        <w:rPr>
          <w:rFonts w:ascii="Times New Roman" w:hAnsi="Times New Roman"/>
          <w:sz w:val="26"/>
          <w:szCs w:val="26"/>
        </w:rPr>
        <w:t>, проводимым Федеральной антимонопольной службой,</w:t>
      </w:r>
      <w:r w:rsidRPr="00E5009E">
        <w:rPr>
          <w:rFonts w:ascii="Times New Roman" w:hAnsi="Times New Roman"/>
          <w:sz w:val="26"/>
          <w:szCs w:val="26"/>
        </w:rPr>
        <w:t xml:space="preserve"> представителей органов исполнительной власти Ивановской области, курирующих вопросы, связанные с деятельностью унитарных предприятий.</w:t>
      </w:r>
    </w:p>
    <w:p w:rsidR="009D7555" w:rsidRPr="00E5009E" w:rsidRDefault="009D7555"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29.06.2020 Департамент управления имуществом Ивановской области представил в Ивановское УФАС России проект плана мероприятий по реформированию унитарных предприятий на период до 1 января 2025 года, который планируется утвердить в срок до 01.09.2020.</w:t>
      </w:r>
    </w:p>
    <w:p w:rsidR="009D7555" w:rsidRPr="00E5009E" w:rsidRDefault="009D7555"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Ивановское УФАС России направило свои замечания к указанному проекту и проконсультировало сотрудников Департамента управления имуществом Ивановской области по возникшим вопросам.</w:t>
      </w:r>
    </w:p>
    <w:p w:rsidR="00540D32" w:rsidRPr="00E5009E" w:rsidRDefault="00540D32"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lastRenderedPageBreak/>
        <w:t>В соответствии с частью 1 статьи 35.1 Закона о защите конкуренции не допускается создание, в том числе путем реорганизации, унитарных предприятий или изменение видов их деятельности, за исключением случаев:</w:t>
      </w:r>
    </w:p>
    <w:p w:rsidR="00540D32" w:rsidRPr="00E5009E" w:rsidRDefault="00540D32" w:rsidP="00E5009E">
      <w:pPr>
        <w:spacing w:after="0" w:line="240" w:lineRule="auto"/>
        <w:ind w:firstLine="567"/>
        <w:jc w:val="both"/>
        <w:rPr>
          <w:rFonts w:ascii="Times New Roman" w:hAnsi="Times New Roman"/>
          <w:sz w:val="26"/>
          <w:szCs w:val="26"/>
        </w:rPr>
      </w:pPr>
      <w:bookmarkStart w:id="1" w:name="P1251"/>
      <w:bookmarkEnd w:id="1"/>
      <w:r w:rsidRPr="00E5009E">
        <w:rPr>
          <w:rFonts w:ascii="Times New Roman" w:hAnsi="Times New Roman"/>
          <w:sz w:val="26"/>
          <w:szCs w:val="26"/>
        </w:rPr>
        <w:t xml:space="preserve">1) предусмотренных федеральными законами, </w:t>
      </w:r>
      <w:hyperlink r:id="rId10" w:history="1">
        <w:r w:rsidRPr="00873F33">
          <w:rPr>
            <w:rStyle w:val="a4"/>
            <w:rFonts w:ascii="Times New Roman" w:hAnsi="Times New Roman"/>
            <w:color w:val="auto"/>
            <w:sz w:val="26"/>
            <w:szCs w:val="26"/>
            <w:u w:val="none"/>
          </w:rPr>
          <w:t>актами</w:t>
        </w:r>
      </w:hyperlink>
      <w:r w:rsidRPr="00E5009E">
        <w:rPr>
          <w:rFonts w:ascii="Times New Roman" w:hAnsi="Times New Roman"/>
          <w:sz w:val="26"/>
          <w:szCs w:val="26"/>
        </w:rPr>
        <w:t xml:space="preserve"> Президента Российской Федерации или Правительства Российской Федерации;</w:t>
      </w:r>
    </w:p>
    <w:p w:rsidR="00540D32" w:rsidRPr="00E5009E" w:rsidRDefault="00540D32" w:rsidP="00E5009E">
      <w:pPr>
        <w:spacing w:after="0" w:line="240" w:lineRule="auto"/>
        <w:ind w:firstLine="567"/>
        <w:jc w:val="both"/>
        <w:rPr>
          <w:rFonts w:ascii="Times New Roman" w:hAnsi="Times New Roman"/>
          <w:sz w:val="26"/>
          <w:szCs w:val="26"/>
        </w:rPr>
      </w:pPr>
      <w:bookmarkStart w:id="2" w:name="P1252"/>
      <w:bookmarkEnd w:id="2"/>
      <w:r w:rsidRPr="00E5009E">
        <w:rPr>
          <w:rFonts w:ascii="Times New Roman" w:hAnsi="Times New Roman"/>
          <w:sz w:val="26"/>
          <w:szCs w:val="26"/>
        </w:rP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540D32" w:rsidRPr="00E5009E" w:rsidRDefault="00540D32"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3) осуществления деятельности в сферах естественных монополий;</w:t>
      </w:r>
    </w:p>
    <w:p w:rsidR="00540D32" w:rsidRPr="00E5009E" w:rsidRDefault="00540D32"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4) обеспечения жизнедеятельности населения в районах Крайнего Севера и приравненных к ним местностях;</w:t>
      </w:r>
    </w:p>
    <w:p w:rsidR="00540D32" w:rsidRPr="00E5009E" w:rsidRDefault="00540D32"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5) осуществления деятельности в сфере культуры, искусства, кинематографии и сохранения культурных ценностей;</w:t>
      </w:r>
    </w:p>
    <w:p w:rsidR="00540D32" w:rsidRPr="00E5009E" w:rsidRDefault="00540D32"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6) осуществления деятельности за пределами территории Российской Федерации;</w:t>
      </w:r>
    </w:p>
    <w:p w:rsidR="00540D32" w:rsidRPr="00E5009E" w:rsidRDefault="00540D32" w:rsidP="00E5009E">
      <w:pPr>
        <w:spacing w:after="0" w:line="240" w:lineRule="auto"/>
        <w:ind w:firstLine="567"/>
        <w:jc w:val="both"/>
        <w:rPr>
          <w:rFonts w:ascii="Times New Roman" w:hAnsi="Times New Roman"/>
          <w:sz w:val="26"/>
          <w:szCs w:val="26"/>
        </w:rPr>
      </w:pPr>
      <w:bookmarkStart w:id="3" w:name="P1257"/>
      <w:bookmarkEnd w:id="3"/>
      <w:r w:rsidRPr="00E5009E">
        <w:rPr>
          <w:rFonts w:ascii="Times New Roman" w:hAnsi="Times New Roman"/>
          <w:sz w:val="26"/>
          <w:szCs w:val="26"/>
        </w:rP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540D32" w:rsidRPr="00873F33" w:rsidRDefault="00540D32"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 xml:space="preserve"> Государственные и муниципальные унитарные предприятия, которые созданы до дня вступления в силу Федераль</w:t>
      </w:r>
      <w:r w:rsidR="006D39B5">
        <w:rPr>
          <w:rFonts w:ascii="Times New Roman" w:hAnsi="Times New Roman"/>
          <w:sz w:val="26"/>
          <w:szCs w:val="26"/>
        </w:rPr>
        <w:t>ного закона от 27.12.2019 №</w:t>
      </w:r>
      <w:r w:rsidRPr="00E5009E">
        <w:rPr>
          <w:rFonts w:ascii="Times New Roman" w:hAnsi="Times New Roman"/>
          <w:sz w:val="26"/>
          <w:szCs w:val="26"/>
        </w:rPr>
        <w:t xml:space="preserve">485-ФЗ «О внесении изменений в Федеральный закон «О государственных и муниципальных унитарных предприятиях» и Федеральный закон «О защите конкуренции» (далее - Закон №485-ФЗ) и осуществляют деятельность на товарных рынках в Российской Федерации, находящихся в условиях конкуренции, за исключением случаев, предусмотренных Федеральным </w:t>
      </w:r>
      <w:hyperlink r:id="rId11" w:history="1">
        <w:r w:rsidRPr="00873F33">
          <w:rPr>
            <w:rStyle w:val="a4"/>
            <w:rFonts w:ascii="Times New Roman" w:hAnsi="Times New Roman"/>
            <w:color w:val="auto"/>
            <w:sz w:val="26"/>
            <w:szCs w:val="26"/>
            <w:u w:val="none"/>
          </w:rPr>
          <w:t>законом</w:t>
        </w:r>
      </w:hyperlink>
      <w:r w:rsidR="006D39B5">
        <w:rPr>
          <w:rFonts w:ascii="Times New Roman" w:hAnsi="Times New Roman"/>
          <w:sz w:val="26"/>
          <w:szCs w:val="26"/>
        </w:rPr>
        <w:t xml:space="preserve"> от 26 июля 2006 года №</w:t>
      </w:r>
      <w:r w:rsidRPr="00873F33">
        <w:rPr>
          <w:rFonts w:ascii="Times New Roman" w:hAnsi="Times New Roman"/>
          <w:sz w:val="26"/>
          <w:szCs w:val="26"/>
        </w:rPr>
        <w:t>135-ФЗ «О защите конкуренции», подлежат ликвидации или реорганизации по решению учредителя до 1 января 2025 года.</w:t>
      </w:r>
    </w:p>
    <w:p w:rsidR="00540D32" w:rsidRPr="00E5009E" w:rsidRDefault="00540D32" w:rsidP="00E5009E">
      <w:pPr>
        <w:spacing w:after="0" w:line="240" w:lineRule="auto"/>
        <w:ind w:firstLine="567"/>
        <w:jc w:val="both"/>
        <w:rPr>
          <w:rFonts w:ascii="Times New Roman" w:hAnsi="Times New Roman"/>
          <w:sz w:val="26"/>
          <w:szCs w:val="26"/>
        </w:rPr>
      </w:pPr>
      <w:r w:rsidRPr="00873F33">
        <w:rPr>
          <w:rFonts w:ascii="Times New Roman" w:hAnsi="Times New Roman"/>
          <w:sz w:val="26"/>
          <w:szCs w:val="26"/>
        </w:rPr>
        <w:t xml:space="preserve">Кроме того, согласно части 2 статьи 35.1 Закона о защите конкуренции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50" w:history="1">
        <w:r w:rsidRPr="00873F33">
          <w:rPr>
            <w:rStyle w:val="a4"/>
            <w:rFonts w:ascii="Times New Roman" w:hAnsi="Times New Roman"/>
            <w:color w:val="auto"/>
            <w:sz w:val="26"/>
            <w:szCs w:val="26"/>
            <w:u w:val="none"/>
          </w:rPr>
          <w:t>частью 1</w:t>
        </w:r>
      </w:hyperlink>
      <w:r w:rsidRPr="00873F33">
        <w:rPr>
          <w:rFonts w:ascii="Times New Roman" w:hAnsi="Times New Roman"/>
          <w:sz w:val="26"/>
          <w:szCs w:val="26"/>
        </w:rP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w:t>
      </w:r>
      <w:r w:rsidRPr="00873F33">
        <w:rPr>
          <w:rFonts w:ascii="Times New Roman" w:hAnsi="Times New Roman"/>
          <w:sz w:val="26"/>
          <w:szCs w:val="26"/>
        </w:rPr>
        <w:lastRenderedPageBreak/>
        <w:t xml:space="preserve">настоящей частью, не применяются к унитарным предприятиям в случаях, указанных в </w:t>
      </w:r>
      <w:hyperlink w:anchor="P1251" w:history="1">
        <w:r w:rsidRPr="00873F33">
          <w:rPr>
            <w:rStyle w:val="a4"/>
            <w:rFonts w:ascii="Times New Roman" w:hAnsi="Times New Roman"/>
            <w:color w:val="auto"/>
            <w:sz w:val="26"/>
            <w:szCs w:val="26"/>
            <w:u w:val="none"/>
          </w:rPr>
          <w:t>пунктах 1</w:t>
        </w:r>
      </w:hyperlink>
      <w:r w:rsidRPr="00873F33">
        <w:rPr>
          <w:rFonts w:ascii="Times New Roman" w:hAnsi="Times New Roman"/>
          <w:sz w:val="26"/>
          <w:szCs w:val="26"/>
        </w:rPr>
        <w:t xml:space="preserve">, </w:t>
      </w:r>
      <w:hyperlink w:anchor="P1252" w:history="1">
        <w:r w:rsidRPr="00873F33">
          <w:rPr>
            <w:rStyle w:val="a4"/>
            <w:rFonts w:ascii="Times New Roman" w:hAnsi="Times New Roman"/>
            <w:color w:val="auto"/>
            <w:sz w:val="26"/>
            <w:szCs w:val="26"/>
            <w:u w:val="none"/>
          </w:rPr>
          <w:t>2</w:t>
        </w:r>
      </w:hyperlink>
      <w:r w:rsidRPr="00873F33">
        <w:rPr>
          <w:rFonts w:ascii="Times New Roman" w:hAnsi="Times New Roman"/>
          <w:sz w:val="26"/>
          <w:szCs w:val="26"/>
        </w:rPr>
        <w:t xml:space="preserve"> и </w:t>
      </w:r>
      <w:hyperlink w:anchor="P1257" w:history="1">
        <w:r w:rsidRPr="00873F33">
          <w:rPr>
            <w:rStyle w:val="a4"/>
            <w:rFonts w:ascii="Times New Roman" w:hAnsi="Times New Roman"/>
            <w:color w:val="auto"/>
            <w:sz w:val="26"/>
            <w:szCs w:val="26"/>
            <w:u w:val="none"/>
          </w:rPr>
          <w:t>7 части 1</w:t>
        </w:r>
      </w:hyperlink>
      <w:r w:rsidRPr="00E5009E">
        <w:rPr>
          <w:rFonts w:ascii="Times New Roman" w:hAnsi="Times New Roman"/>
          <w:sz w:val="26"/>
          <w:szCs w:val="26"/>
        </w:rPr>
        <w:t xml:space="preserve"> настоящей статьи.</w:t>
      </w:r>
    </w:p>
    <w:p w:rsidR="00540D32" w:rsidRPr="00E5009E" w:rsidRDefault="00540D32"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Однако, если унитарное предприятие создано до вступления в силу Закона №485-ФЗ и в определенных географических границах не имеет конкурентов, то допускается сохранение данного унитарного предприятия.</w:t>
      </w:r>
    </w:p>
    <w:p w:rsidR="00540D32" w:rsidRPr="00E5009E" w:rsidRDefault="00540D32"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При этом следует учитывать, что Президент Российской Федерации  В.В. Путин Указом от 21.12.2017  №618 «Об основных направлениях государственной политики по развитию конкуренции» определил, что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исполнительных органов государственной власти субъектов Российской Федерации, а также органов местного самоуправления  является активное содействие развитию конкуренции.</w:t>
      </w:r>
    </w:p>
    <w:p w:rsidR="00540D32" w:rsidRPr="00E5009E" w:rsidRDefault="00540D32"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Данным указом утвержден Национальный план развития конкуренции в Российской Федерации на 2018-2020 годы (далее – Национальный план).</w:t>
      </w:r>
    </w:p>
    <w:p w:rsidR="00540D32" w:rsidRPr="00E5009E" w:rsidRDefault="00540D32"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Мероприятия Национального плана направлены на достижение, в том числе следующего ключевого показателя -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D32EC8" w:rsidRPr="00E5009E" w:rsidRDefault="00D32EC8" w:rsidP="00E5009E">
      <w:pPr>
        <w:spacing w:after="0" w:line="240" w:lineRule="auto"/>
        <w:ind w:firstLine="567"/>
        <w:jc w:val="both"/>
        <w:rPr>
          <w:rFonts w:ascii="Times New Roman" w:hAnsi="Times New Roman"/>
          <w:sz w:val="26"/>
          <w:szCs w:val="26"/>
        </w:rPr>
      </w:pPr>
      <w:r w:rsidRPr="00E5009E">
        <w:rPr>
          <w:rFonts w:ascii="Times New Roman" w:hAnsi="Times New Roman"/>
          <w:sz w:val="26"/>
          <w:szCs w:val="26"/>
        </w:rPr>
        <w:t>Таким образом, Ивановское УФАС России обеспечило оказание необходимого методического и консультативного содействия органам исполнительной власти Ивановской области и местного самоуправления в части реализации Закона №</w:t>
      </w:r>
      <w:r w:rsidR="009D7555" w:rsidRPr="00E5009E">
        <w:rPr>
          <w:rFonts w:ascii="Times New Roman" w:hAnsi="Times New Roman"/>
          <w:sz w:val="26"/>
          <w:szCs w:val="26"/>
        </w:rPr>
        <w:t>485-ФЗ.</w:t>
      </w:r>
    </w:p>
    <w:sectPr w:rsidR="00D32EC8" w:rsidRPr="00E5009E" w:rsidSect="00067C01">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A7" w:rsidRDefault="003645A7" w:rsidP="00741C6B">
      <w:pPr>
        <w:spacing w:after="0" w:line="240" w:lineRule="auto"/>
      </w:pPr>
      <w:r>
        <w:separator/>
      </w:r>
    </w:p>
  </w:endnote>
  <w:endnote w:type="continuationSeparator" w:id="0">
    <w:p w:rsidR="003645A7" w:rsidRDefault="003645A7" w:rsidP="0074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6B" w:rsidRDefault="00741C6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08626"/>
      <w:docPartObj>
        <w:docPartGallery w:val="Page Numbers (Bottom of Page)"/>
        <w:docPartUnique/>
      </w:docPartObj>
    </w:sdtPr>
    <w:sdtEndPr/>
    <w:sdtContent>
      <w:p w:rsidR="00741C6B" w:rsidRDefault="00966EB9">
        <w:pPr>
          <w:pStyle w:val="af4"/>
          <w:jc w:val="center"/>
        </w:pPr>
        <w:r>
          <w:rPr>
            <w:noProof/>
          </w:rPr>
          <w:fldChar w:fldCharType="begin"/>
        </w:r>
        <w:r>
          <w:rPr>
            <w:noProof/>
          </w:rPr>
          <w:instrText xml:space="preserve"> PAGE   \* MERGEFORMAT </w:instrText>
        </w:r>
        <w:r>
          <w:rPr>
            <w:noProof/>
          </w:rPr>
          <w:fldChar w:fldCharType="separate"/>
        </w:r>
        <w:r w:rsidR="0078580E">
          <w:rPr>
            <w:noProof/>
          </w:rPr>
          <w:t>8</w:t>
        </w:r>
        <w:r>
          <w:rPr>
            <w:noProof/>
          </w:rPr>
          <w:fldChar w:fldCharType="end"/>
        </w:r>
      </w:p>
    </w:sdtContent>
  </w:sdt>
  <w:p w:rsidR="00741C6B" w:rsidRDefault="00741C6B">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6B" w:rsidRDefault="00741C6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A7" w:rsidRDefault="003645A7" w:rsidP="00741C6B">
      <w:pPr>
        <w:spacing w:after="0" w:line="240" w:lineRule="auto"/>
      </w:pPr>
      <w:r>
        <w:separator/>
      </w:r>
    </w:p>
  </w:footnote>
  <w:footnote w:type="continuationSeparator" w:id="0">
    <w:p w:rsidR="003645A7" w:rsidRDefault="003645A7" w:rsidP="00741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6B" w:rsidRDefault="00741C6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6B" w:rsidRDefault="00741C6B">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6B" w:rsidRDefault="00741C6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6336"/>
    <w:multiLevelType w:val="multilevel"/>
    <w:tmpl w:val="B74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C541D"/>
    <w:multiLevelType w:val="hybridMultilevel"/>
    <w:tmpl w:val="267A7320"/>
    <w:lvl w:ilvl="0" w:tplc="2B48E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3B0D16"/>
    <w:multiLevelType w:val="multilevel"/>
    <w:tmpl w:val="5A78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591D36"/>
    <w:multiLevelType w:val="multilevel"/>
    <w:tmpl w:val="D144B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502"/>
        </w:tabs>
        <w:ind w:left="502"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B16D1A"/>
    <w:multiLevelType w:val="hybridMultilevel"/>
    <w:tmpl w:val="1B841F06"/>
    <w:lvl w:ilvl="0" w:tplc="474217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641A176F"/>
    <w:multiLevelType w:val="hybridMultilevel"/>
    <w:tmpl w:val="6C161E62"/>
    <w:lvl w:ilvl="0" w:tplc="332C9D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C4"/>
    <w:rsid w:val="0000441D"/>
    <w:rsid w:val="00006D1D"/>
    <w:rsid w:val="00010969"/>
    <w:rsid w:val="00014445"/>
    <w:rsid w:val="00015BAA"/>
    <w:rsid w:val="0001777B"/>
    <w:rsid w:val="000253ED"/>
    <w:rsid w:val="00025CEB"/>
    <w:rsid w:val="00027684"/>
    <w:rsid w:val="00030E93"/>
    <w:rsid w:val="0003302A"/>
    <w:rsid w:val="00035909"/>
    <w:rsid w:val="000359B0"/>
    <w:rsid w:val="000360DC"/>
    <w:rsid w:val="000375E0"/>
    <w:rsid w:val="00042B21"/>
    <w:rsid w:val="00050095"/>
    <w:rsid w:val="00051EB1"/>
    <w:rsid w:val="00054973"/>
    <w:rsid w:val="0005700C"/>
    <w:rsid w:val="00061F8A"/>
    <w:rsid w:val="00062381"/>
    <w:rsid w:val="00063E92"/>
    <w:rsid w:val="000646E0"/>
    <w:rsid w:val="00064D4B"/>
    <w:rsid w:val="000656F0"/>
    <w:rsid w:val="000658A1"/>
    <w:rsid w:val="00067C01"/>
    <w:rsid w:val="0007521C"/>
    <w:rsid w:val="00075781"/>
    <w:rsid w:val="000773C5"/>
    <w:rsid w:val="00080A6C"/>
    <w:rsid w:val="00081631"/>
    <w:rsid w:val="00083AAA"/>
    <w:rsid w:val="00084628"/>
    <w:rsid w:val="00084D24"/>
    <w:rsid w:val="00084FBF"/>
    <w:rsid w:val="0008796A"/>
    <w:rsid w:val="00087B03"/>
    <w:rsid w:val="00093921"/>
    <w:rsid w:val="000966CA"/>
    <w:rsid w:val="000A0771"/>
    <w:rsid w:val="000A0CFE"/>
    <w:rsid w:val="000A313B"/>
    <w:rsid w:val="000A3A7B"/>
    <w:rsid w:val="000A7FC5"/>
    <w:rsid w:val="000B2CA7"/>
    <w:rsid w:val="000B2FF9"/>
    <w:rsid w:val="000B3B1A"/>
    <w:rsid w:val="000B6A9D"/>
    <w:rsid w:val="000C029E"/>
    <w:rsid w:val="000C0318"/>
    <w:rsid w:val="000C1C22"/>
    <w:rsid w:val="000C5EE6"/>
    <w:rsid w:val="000C7114"/>
    <w:rsid w:val="000D101C"/>
    <w:rsid w:val="000D1BBA"/>
    <w:rsid w:val="000D3493"/>
    <w:rsid w:val="000D424F"/>
    <w:rsid w:val="000E0910"/>
    <w:rsid w:val="000E32EC"/>
    <w:rsid w:val="000E422B"/>
    <w:rsid w:val="000E4231"/>
    <w:rsid w:val="000E6151"/>
    <w:rsid w:val="000E7243"/>
    <w:rsid w:val="000E7B5E"/>
    <w:rsid w:val="000F15C6"/>
    <w:rsid w:val="000F4729"/>
    <w:rsid w:val="000F48A5"/>
    <w:rsid w:val="000F6063"/>
    <w:rsid w:val="000F6ADF"/>
    <w:rsid w:val="000F717B"/>
    <w:rsid w:val="000F79AE"/>
    <w:rsid w:val="001013EA"/>
    <w:rsid w:val="00104AD4"/>
    <w:rsid w:val="001072EE"/>
    <w:rsid w:val="001126ED"/>
    <w:rsid w:val="00114EBE"/>
    <w:rsid w:val="00117EAD"/>
    <w:rsid w:val="00117FFE"/>
    <w:rsid w:val="00124A3A"/>
    <w:rsid w:val="00124C34"/>
    <w:rsid w:val="0012526C"/>
    <w:rsid w:val="00125C26"/>
    <w:rsid w:val="0012706E"/>
    <w:rsid w:val="00135D69"/>
    <w:rsid w:val="00144984"/>
    <w:rsid w:val="00152BD2"/>
    <w:rsid w:val="001559A0"/>
    <w:rsid w:val="00160E22"/>
    <w:rsid w:val="0016412B"/>
    <w:rsid w:val="00166456"/>
    <w:rsid w:val="00171EC8"/>
    <w:rsid w:val="0017208F"/>
    <w:rsid w:val="001732DC"/>
    <w:rsid w:val="0017341F"/>
    <w:rsid w:val="00175B35"/>
    <w:rsid w:val="0018059D"/>
    <w:rsid w:val="00183B29"/>
    <w:rsid w:val="00184244"/>
    <w:rsid w:val="001844A3"/>
    <w:rsid w:val="00186DE7"/>
    <w:rsid w:val="00187EF7"/>
    <w:rsid w:val="001960EA"/>
    <w:rsid w:val="001A2305"/>
    <w:rsid w:val="001A2D7E"/>
    <w:rsid w:val="001A2F22"/>
    <w:rsid w:val="001A4797"/>
    <w:rsid w:val="001A4C8A"/>
    <w:rsid w:val="001A67F3"/>
    <w:rsid w:val="001A7AF4"/>
    <w:rsid w:val="001B03CB"/>
    <w:rsid w:val="001B0FF0"/>
    <w:rsid w:val="001B396D"/>
    <w:rsid w:val="001B5E5C"/>
    <w:rsid w:val="001B70E7"/>
    <w:rsid w:val="001C06D2"/>
    <w:rsid w:val="001C19A4"/>
    <w:rsid w:val="001C329E"/>
    <w:rsid w:val="001C48A1"/>
    <w:rsid w:val="001C52D1"/>
    <w:rsid w:val="001C6C07"/>
    <w:rsid w:val="001C6C61"/>
    <w:rsid w:val="001C7DC6"/>
    <w:rsid w:val="001D71E7"/>
    <w:rsid w:val="001E3381"/>
    <w:rsid w:val="001E4E7F"/>
    <w:rsid w:val="001F06D5"/>
    <w:rsid w:val="001F2E86"/>
    <w:rsid w:val="001F3F77"/>
    <w:rsid w:val="001F66FF"/>
    <w:rsid w:val="00201EC9"/>
    <w:rsid w:val="002033CA"/>
    <w:rsid w:val="00204CBC"/>
    <w:rsid w:val="00205667"/>
    <w:rsid w:val="002073EA"/>
    <w:rsid w:val="002151DE"/>
    <w:rsid w:val="00215458"/>
    <w:rsid w:val="00217ECC"/>
    <w:rsid w:val="00223613"/>
    <w:rsid w:val="00223B67"/>
    <w:rsid w:val="00226E82"/>
    <w:rsid w:val="00227253"/>
    <w:rsid w:val="00230BFE"/>
    <w:rsid w:val="002329C2"/>
    <w:rsid w:val="00233969"/>
    <w:rsid w:val="00235693"/>
    <w:rsid w:val="00237105"/>
    <w:rsid w:val="0023714E"/>
    <w:rsid w:val="0024075F"/>
    <w:rsid w:val="0024193D"/>
    <w:rsid w:val="00241D73"/>
    <w:rsid w:val="00243190"/>
    <w:rsid w:val="0024407D"/>
    <w:rsid w:val="00244848"/>
    <w:rsid w:val="002456F6"/>
    <w:rsid w:val="00245750"/>
    <w:rsid w:val="00250337"/>
    <w:rsid w:val="0025715A"/>
    <w:rsid w:val="00257F43"/>
    <w:rsid w:val="00260608"/>
    <w:rsid w:val="00260EB5"/>
    <w:rsid w:val="002646CE"/>
    <w:rsid w:val="00266F52"/>
    <w:rsid w:val="002739CC"/>
    <w:rsid w:val="002751D7"/>
    <w:rsid w:val="00277722"/>
    <w:rsid w:val="00280BFF"/>
    <w:rsid w:val="00281033"/>
    <w:rsid w:val="00281915"/>
    <w:rsid w:val="00286B09"/>
    <w:rsid w:val="0028754C"/>
    <w:rsid w:val="00287D33"/>
    <w:rsid w:val="002903AD"/>
    <w:rsid w:val="002923BC"/>
    <w:rsid w:val="002929D9"/>
    <w:rsid w:val="00294169"/>
    <w:rsid w:val="002949D1"/>
    <w:rsid w:val="002A46BE"/>
    <w:rsid w:val="002A4FEA"/>
    <w:rsid w:val="002A5A86"/>
    <w:rsid w:val="002A6972"/>
    <w:rsid w:val="002A75E2"/>
    <w:rsid w:val="002B0953"/>
    <w:rsid w:val="002B52AE"/>
    <w:rsid w:val="002C1A3D"/>
    <w:rsid w:val="002C2F89"/>
    <w:rsid w:val="002C33A6"/>
    <w:rsid w:val="002C36A7"/>
    <w:rsid w:val="002C3B4A"/>
    <w:rsid w:val="002C4154"/>
    <w:rsid w:val="002C4BBB"/>
    <w:rsid w:val="002C65BA"/>
    <w:rsid w:val="002C7839"/>
    <w:rsid w:val="002D301A"/>
    <w:rsid w:val="002D3942"/>
    <w:rsid w:val="002D509B"/>
    <w:rsid w:val="002D56EC"/>
    <w:rsid w:val="002D5EDB"/>
    <w:rsid w:val="002D691B"/>
    <w:rsid w:val="002D7385"/>
    <w:rsid w:val="002E09BF"/>
    <w:rsid w:val="002E192A"/>
    <w:rsid w:val="002E1C65"/>
    <w:rsid w:val="002E1CEB"/>
    <w:rsid w:val="002E3448"/>
    <w:rsid w:val="002E62DE"/>
    <w:rsid w:val="002E6E50"/>
    <w:rsid w:val="002F1CFA"/>
    <w:rsid w:val="002F37D0"/>
    <w:rsid w:val="002F3AFC"/>
    <w:rsid w:val="002F3D66"/>
    <w:rsid w:val="002F4891"/>
    <w:rsid w:val="002F744B"/>
    <w:rsid w:val="00302EAC"/>
    <w:rsid w:val="0030322A"/>
    <w:rsid w:val="003042A3"/>
    <w:rsid w:val="003049C4"/>
    <w:rsid w:val="003056B9"/>
    <w:rsid w:val="00305F4F"/>
    <w:rsid w:val="003103C8"/>
    <w:rsid w:val="0031237A"/>
    <w:rsid w:val="003159F1"/>
    <w:rsid w:val="00321ABD"/>
    <w:rsid w:val="00321E61"/>
    <w:rsid w:val="003222E4"/>
    <w:rsid w:val="003248D0"/>
    <w:rsid w:val="0032623C"/>
    <w:rsid w:val="00330640"/>
    <w:rsid w:val="0033114F"/>
    <w:rsid w:val="0033185C"/>
    <w:rsid w:val="00332A7E"/>
    <w:rsid w:val="00334C45"/>
    <w:rsid w:val="0033539B"/>
    <w:rsid w:val="00335710"/>
    <w:rsid w:val="00337E3E"/>
    <w:rsid w:val="00342BD1"/>
    <w:rsid w:val="00342D76"/>
    <w:rsid w:val="0034454F"/>
    <w:rsid w:val="00345FFD"/>
    <w:rsid w:val="0034756A"/>
    <w:rsid w:val="00350F0B"/>
    <w:rsid w:val="00351579"/>
    <w:rsid w:val="003526BB"/>
    <w:rsid w:val="00354F02"/>
    <w:rsid w:val="00356EAE"/>
    <w:rsid w:val="00360828"/>
    <w:rsid w:val="003627A0"/>
    <w:rsid w:val="003645A7"/>
    <w:rsid w:val="00365B8A"/>
    <w:rsid w:val="00367FD8"/>
    <w:rsid w:val="003732D0"/>
    <w:rsid w:val="00374F1F"/>
    <w:rsid w:val="00381EFD"/>
    <w:rsid w:val="0038365E"/>
    <w:rsid w:val="00384919"/>
    <w:rsid w:val="003850AE"/>
    <w:rsid w:val="00385233"/>
    <w:rsid w:val="003867D9"/>
    <w:rsid w:val="0038733B"/>
    <w:rsid w:val="0039255C"/>
    <w:rsid w:val="003A1B0B"/>
    <w:rsid w:val="003A5534"/>
    <w:rsid w:val="003A57EF"/>
    <w:rsid w:val="003A7B48"/>
    <w:rsid w:val="003B085C"/>
    <w:rsid w:val="003B3461"/>
    <w:rsid w:val="003B4184"/>
    <w:rsid w:val="003B4B02"/>
    <w:rsid w:val="003B60F7"/>
    <w:rsid w:val="003B634F"/>
    <w:rsid w:val="003B638E"/>
    <w:rsid w:val="003C072D"/>
    <w:rsid w:val="003C3EA6"/>
    <w:rsid w:val="003C63A7"/>
    <w:rsid w:val="003D07BF"/>
    <w:rsid w:val="003D0D34"/>
    <w:rsid w:val="003D1B88"/>
    <w:rsid w:val="003D28BC"/>
    <w:rsid w:val="003D2FB8"/>
    <w:rsid w:val="003D492B"/>
    <w:rsid w:val="003E0D41"/>
    <w:rsid w:val="003E22ED"/>
    <w:rsid w:val="003E4254"/>
    <w:rsid w:val="003E5DCA"/>
    <w:rsid w:val="003E78E5"/>
    <w:rsid w:val="003F0BF7"/>
    <w:rsid w:val="003F1DBE"/>
    <w:rsid w:val="003F5D4D"/>
    <w:rsid w:val="003F6754"/>
    <w:rsid w:val="00404284"/>
    <w:rsid w:val="00405056"/>
    <w:rsid w:val="004056AC"/>
    <w:rsid w:val="004070E6"/>
    <w:rsid w:val="0041287A"/>
    <w:rsid w:val="00415281"/>
    <w:rsid w:val="004156C9"/>
    <w:rsid w:val="004157B5"/>
    <w:rsid w:val="004203CC"/>
    <w:rsid w:val="0042271F"/>
    <w:rsid w:val="004248B2"/>
    <w:rsid w:val="004307D0"/>
    <w:rsid w:val="00430C12"/>
    <w:rsid w:val="00430C92"/>
    <w:rsid w:val="004372C9"/>
    <w:rsid w:val="00437389"/>
    <w:rsid w:val="0044374B"/>
    <w:rsid w:val="004469A4"/>
    <w:rsid w:val="004515D7"/>
    <w:rsid w:val="004555A5"/>
    <w:rsid w:val="00456386"/>
    <w:rsid w:val="004576F9"/>
    <w:rsid w:val="00457909"/>
    <w:rsid w:val="0046078A"/>
    <w:rsid w:val="004612B5"/>
    <w:rsid w:val="00465E1C"/>
    <w:rsid w:val="0046770F"/>
    <w:rsid w:val="00467D45"/>
    <w:rsid w:val="00470765"/>
    <w:rsid w:val="00471EE6"/>
    <w:rsid w:val="00472CEE"/>
    <w:rsid w:val="004734F5"/>
    <w:rsid w:val="00473F7B"/>
    <w:rsid w:val="0047488C"/>
    <w:rsid w:val="004805DD"/>
    <w:rsid w:val="004806AB"/>
    <w:rsid w:val="004825FE"/>
    <w:rsid w:val="004845B4"/>
    <w:rsid w:val="00484EA2"/>
    <w:rsid w:val="00485C24"/>
    <w:rsid w:val="00487CFD"/>
    <w:rsid w:val="00487EF4"/>
    <w:rsid w:val="004909FD"/>
    <w:rsid w:val="00490C17"/>
    <w:rsid w:val="0049110B"/>
    <w:rsid w:val="00492AF4"/>
    <w:rsid w:val="0049328D"/>
    <w:rsid w:val="00495653"/>
    <w:rsid w:val="0049600B"/>
    <w:rsid w:val="00496174"/>
    <w:rsid w:val="00497842"/>
    <w:rsid w:val="004A013C"/>
    <w:rsid w:val="004A56A4"/>
    <w:rsid w:val="004A6F24"/>
    <w:rsid w:val="004A773F"/>
    <w:rsid w:val="004B1427"/>
    <w:rsid w:val="004B17F4"/>
    <w:rsid w:val="004B52AD"/>
    <w:rsid w:val="004B56B1"/>
    <w:rsid w:val="004B7ADE"/>
    <w:rsid w:val="004B7F85"/>
    <w:rsid w:val="004C1419"/>
    <w:rsid w:val="004C1670"/>
    <w:rsid w:val="004C17C2"/>
    <w:rsid w:val="004C50C0"/>
    <w:rsid w:val="004C541D"/>
    <w:rsid w:val="004C60B5"/>
    <w:rsid w:val="004D0172"/>
    <w:rsid w:val="004D5C99"/>
    <w:rsid w:val="004D64CE"/>
    <w:rsid w:val="004D6952"/>
    <w:rsid w:val="004D6BDB"/>
    <w:rsid w:val="004E17FC"/>
    <w:rsid w:val="004E2A6D"/>
    <w:rsid w:val="004E39D0"/>
    <w:rsid w:val="004E41F7"/>
    <w:rsid w:val="004E59E2"/>
    <w:rsid w:val="004E6929"/>
    <w:rsid w:val="004E736F"/>
    <w:rsid w:val="004E79FC"/>
    <w:rsid w:val="004F136D"/>
    <w:rsid w:val="004F20EA"/>
    <w:rsid w:val="004F52F0"/>
    <w:rsid w:val="005005C2"/>
    <w:rsid w:val="005047B1"/>
    <w:rsid w:val="005107C6"/>
    <w:rsid w:val="005108AF"/>
    <w:rsid w:val="005210BD"/>
    <w:rsid w:val="00521746"/>
    <w:rsid w:val="005234E7"/>
    <w:rsid w:val="005236AB"/>
    <w:rsid w:val="00523A19"/>
    <w:rsid w:val="005245C3"/>
    <w:rsid w:val="00524716"/>
    <w:rsid w:val="0052608A"/>
    <w:rsid w:val="00526E9F"/>
    <w:rsid w:val="00530B66"/>
    <w:rsid w:val="0053185D"/>
    <w:rsid w:val="005323B9"/>
    <w:rsid w:val="00534DA1"/>
    <w:rsid w:val="0054000A"/>
    <w:rsid w:val="00540D32"/>
    <w:rsid w:val="0054168C"/>
    <w:rsid w:val="00544069"/>
    <w:rsid w:val="005509CA"/>
    <w:rsid w:val="005509CE"/>
    <w:rsid w:val="00550B3D"/>
    <w:rsid w:val="00550D6B"/>
    <w:rsid w:val="00550FD0"/>
    <w:rsid w:val="005513F9"/>
    <w:rsid w:val="005522EA"/>
    <w:rsid w:val="005533AB"/>
    <w:rsid w:val="00554927"/>
    <w:rsid w:val="005552C7"/>
    <w:rsid w:val="005564D6"/>
    <w:rsid w:val="00557088"/>
    <w:rsid w:val="00557DE3"/>
    <w:rsid w:val="00557FE0"/>
    <w:rsid w:val="00560D84"/>
    <w:rsid w:val="00562772"/>
    <w:rsid w:val="005650A2"/>
    <w:rsid w:val="00567B48"/>
    <w:rsid w:val="005713EB"/>
    <w:rsid w:val="00573B05"/>
    <w:rsid w:val="00574556"/>
    <w:rsid w:val="00575DFE"/>
    <w:rsid w:val="0057645D"/>
    <w:rsid w:val="005855CF"/>
    <w:rsid w:val="00590DAC"/>
    <w:rsid w:val="00592DB0"/>
    <w:rsid w:val="0059399E"/>
    <w:rsid w:val="00593E2C"/>
    <w:rsid w:val="00594352"/>
    <w:rsid w:val="005958C2"/>
    <w:rsid w:val="005A033C"/>
    <w:rsid w:val="005A0375"/>
    <w:rsid w:val="005A0A3E"/>
    <w:rsid w:val="005A5AB6"/>
    <w:rsid w:val="005B1E41"/>
    <w:rsid w:val="005B530C"/>
    <w:rsid w:val="005B72A3"/>
    <w:rsid w:val="005C029A"/>
    <w:rsid w:val="005C4C91"/>
    <w:rsid w:val="005C7981"/>
    <w:rsid w:val="005C7D41"/>
    <w:rsid w:val="005D1F09"/>
    <w:rsid w:val="005D4652"/>
    <w:rsid w:val="005E0636"/>
    <w:rsid w:val="005E1A62"/>
    <w:rsid w:val="005E240C"/>
    <w:rsid w:val="005E2874"/>
    <w:rsid w:val="005E2E9C"/>
    <w:rsid w:val="005E2EC9"/>
    <w:rsid w:val="005E46D7"/>
    <w:rsid w:val="005E62DB"/>
    <w:rsid w:val="005F5143"/>
    <w:rsid w:val="005F55B8"/>
    <w:rsid w:val="00600575"/>
    <w:rsid w:val="00604091"/>
    <w:rsid w:val="00605A3F"/>
    <w:rsid w:val="006115DF"/>
    <w:rsid w:val="00614689"/>
    <w:rsid w:val="00616FEB"/>
    <w:rsid w:val="006175B4"/>
    <w:rsid w:val="0061786A"/>
    <w:rsid w:val="00620168"/>
    <w:rsid w:val="00620E59"/>
    <w:rsid w:val="00621656"/>
    <w:rsid w:val="00621FC6"/>
    <w:rsid w:val="006222E7"/>
    <w:rsid w:val="00622B35"/>
    <w:rsid w:val="006230CC"/>
    <w:rsid w:val="00623B41"/>
    <w:rsid w:val="00624469"/>
    <w:rsid w:val="00634689"/>
    <w:rsid w:val="006354F7"/>
    <w:rsid w:val="006357FD"/>
    <w:rsid w:val="0063648A"/>
    <w:rsid w:val="006377DA"/>
    <w:rsid w:val="00640C82"/>
    <w:rsid w:val="00641422"/>
    <w:rsid w:val="00642B05"/>
    <w:rsid w:val="00645002"/>
    <w:rsid w:val="006547C6"/>
    <w:rsid w:val="00656898"/>
    <w:rsid w:val="006620D4"/>
    <w:rsid w:val="00663FDB"/>
    <w:rsid w:val="006641E5"/>
    <w:rsid w:val="0066449E"/>
    <w:rsid w:val="00666BE6"/>
    <w:rsid w:val="00666E68"/>
    <w:rsid w:val="0067027A"/>
    <w:rsid w:val="00670F51"/>
    <w:rsid w:val="00672934"/>
    <w:rsid w:val="00676EDD"/>
    <w:rsid w:val="00676FA1"/>
    <w:rsid w:val="006816F1"/>
    <w:rsid w:val="00681825"/>
    <w:rsid w:val="006853D0"/>
    <w:rsid w:val="006917CA"/>
    <w:rsid w:val="0069248A"/>
    <w:rsid w:val="006936D1"/>
    <w:rsid w:val="0069554C"/>
    <w:rsid w:val="006A0651"/>
    <w:rsid w:val="006A0CAB"/>
    <w:rsid w:val="006A1509"/>
    <w:rsid w:val="006A1DED"/>
    <w:rsid w:val="006A2764"/>
    <w:rsid w:val="006A40E3"/>
    <w:rsid w:val="006A7952"/>
    <w:rsid w:val="006A79F2"/>
    <w:rsid w:val="006B0050"/>
    <w:rsid w:val="006B0F40"/>
    <w:rsid w:val="006B0FD9"/>
    <w:rsid w:val="006B16E8"/>
    <w:rsid w:val="006B2BA2"/>
    <w:rsid w:val="006B4B3F"/>
    <w:rsid w:val="006B6A39"/>
    <w:rsid w:val="006B78FA"/>
    <w:rsid w:val="006C08E1"/>
    <w:rsid w:val="006C1EDD"/>
    <w:rsid w:val="006C27A7"/>
    <w:rsid w:val="006C2D29"/>
    <w:rsid w:val="006C2F74"/>
    <w:rsid w:val="006C33FC"/>
    <w:rsid w:val="006C65A1"/>
    <w:rsid w:val="006C660A"/>
    <w:rsid w:val="006D2F33"/>
    <w:rsid w:val="006D3938"/>
    <w:rsid w:val="006D39B5"/>
    <w:rsid w:val="006D686D"/>
    <w:rsid w:val="006D78A0"/>
    <w:rsid w:val="006E3813"/>
    <w:rsid w:val="006F3FEC"/>
    <w:rsid w:val="006F4948"/>
    <w:rsid w:val="006F58F2"/>
    <w:rsid w:val="006F6DC4"/>
    <w:rsid w:val="007001A1"/>
    <w:rsid w:val="0070108D"/>
    <w:rsid w:val="007050CE"/>
    <w:rsid w:val="00705526"/>
    <w:rsid w:val="00712575"/>
    <w:rsid w:val="007129E7"/>
    <w:rsid w:val="00715A42"/>
    <w:rsid w:val="0071712A"/>
    <w:rsid w:val="00722FF6"/>
    <w:rsid w:val="007263DC"/>
    <w:rsid w:val="007271A6"/>
    <w:rsid w:val="00730CD8"/>
    <w:rsid w:val="0073221D"/>
    <w:rsid w:val="00733821"/>
    <w:rsid w:val="00734754"/>
    <w:rsid w:val="00740F51"/>
    <w:rsid w:val="00741C6B"/>
    <w:rsid w:val="0074269D"/>
    <w:rsid w:val="00750619"/>
    <w:rsid w:val="0075182D"/>
    <w:rsid w:val="0075195F"/>
    <w:rsid w:val="0075296F"/>
    <w:rsid w:val="00753D26"/>
    <w:rsid w:val="00754C22"/>
    <w:rsid w:val="007552C3"/>
    <w:rsid w:val="00755A1A"/>
    <w:rsid w:val="007640A8"/>
    <w:rsid w:val="00773C3C"/>
    <w:rsid w:val="0077633E"/>
    <w:rsid w:val="007831A5"/>
    <w:rsid w:val="00783347"/>
    <w:rsid w:val="007845B8"/>
    <w:rsid w:val="0078492F"/>
    <w:rsid w:val="00784A08"/>
    <w:rsid w:val="0078580E"/>
    <w:rsid w:val="00785D02"/>
    <w:rsid w:val="007942C0"/>
    <w:rsid w:val="00797779"/>
    <w:rsid w:val="007A1647"/>
    <w:rsid w:val="007A2BFA"/>
    <w:rsid w:val="007A2E5E"/>
    <w:rsid w:val="007A3314"/>
    <w:rsid w:val="007A3598"/>
    <w:rsid w:val="007A509E"/>
    <w:rsid w:val="007A62B6"/>
    <w:rsid w:val="007A65CC"/>
    <w:rsid w:val="007A706D"/>
    <w:rsid w:val="007B0515"/>
    <w:rsid w:val="007B2AB3"/>
    <w:rsid w:val="007B2B05"/>
    <w:rsid w:val="007B4462"/>
    <w:rsid w:val="007B4B85"/>
    <w:rsid w:val="007B57E8"/>
    <w:rsid w:val="007B71AC"/>
    <w:rsid w:val="007B79C7"/>
    <w:rsid w:val="007C4740"/>
    <w:rsid w:val="007C5A19"/>
    <w:rsid w:val="007D16F4"/>
    <w:rsid w:val="007D2174"/>
    <w:rsid w:val="007D23DC"/>
    <w:rsid w:val="007D3CF5"/>
    <w:rsid w:val="007D62B0"/>
    <w:rsid w:val="007D68FC"/>
    <w:rsid w:val="007E1844"/>
    <w:rsid w:val="007E2997"/>
    <w:rsid w:val="007E2B49"/>
    <w:rsid w:val="007E5188"/>
    <w:rsid w:val="007E589E"/>
    <w:rsid w:val="007E6FD5"/>
    <w:rsid w:val="007E7496"/>
    <w:rsid w:val="007E75C7"/>
    <w:rsid w:val="007F0CD5"/>
    <w:rsid w:val="007F3490"/>
    <w:rsid w:val="007F4707"/>
    <w:rsid w:val="007F6122"/>
    <w:rsid w:val="007F6AAE"/>
    <w:rsid w:val="007F7CBF"/>
    <w:rsid w:val="007F7F5A"/>
    <w:rsid w:val="00800B90"/>
    <w:rsid w:val="00801C5B"/>
    <w:rsid w:val="0080379D"/>
    <w:rsid w:val="00804004"/>
    <w:rsid w:val="00812627"/>
    <w:rsid w:val="008158F9"/>
    <w:rsid w:val="00816B2C"/>
    <w:rsid w:val="00820FEE"/>
    <w:rsid w:val="0082364C"/>
    <w:rsid w:val="008238C8"/>
    <w:rsid w:val="00824378"/>
    <w:rsid w:val="0082551D"/>
    <w:rsid w:val="00826A9A"/>
    <w:rsid w:val="008270A2"/>
    <w:rsid w:val="00830584"/>
    <w:rsid w:val="00831234"/>
    <w:rsid w:val="00835B41"/>
    <w:rsid w:val="00843BB0"/>
    <w:rsid w:val="00846533"/>
    <w:rsid w:val="00847C7C"/>
    <w:rsid w:val="00847CFB"/>
    <w:rsid w:val="008563E7"/>
    <w:rsid w:val="00856D2B"/>
    <w:rsid w:val="00856F88"/>
    <w:rsid w:val="00863316"/>
    <w:rsid w:val="0086497D"/>
    <w:rsid w:val="008666CB"/>
    <w:rsid w:val="0086785A"/>
    <w:rsid w:val="008702A4"/>
    <w:rsid w:val="00870356"/>
    <w:rsid w:val="00872A5A"/>
    <w:rsid w:val="00873F33"/>
    <w:rsid w:val="00874296"/>
    <w:rsid w:val="00874536"/>
    <w:rsid w:val="008804EA"/>
    <w:rsid w:val="00881246"/>
    <w:rsid w:val="008836D1"/>
    <w:rsid w:val="008842C4"/>
    <w:rsid w:val="00887331"/>
    <w:rsid w:val="00895703"/>
    <w:rsid w:val="00896B9B"/>
    <w:rsid w:val="008A1273"/>
    <w:rsid w:val="008A129C"/>
    <w:rsid w:val="008A21C6"/>
    <w:rsid w:val="008A24C8"/>
    <w:rsid w:val="008A3B1A"/>
    <w:rsid w:val="008A3EE6"/>
    <w:rsid w:val="008A4B34"/>
    <w:rsid w:val="008A64D5"/>
    <w:rsid w:val="008A6802"/>
    <w:rsid w:val="008A690A"/>
    <w:rsid w:val="008B13B4"/>
    <w:rsid w:val="008B184E"/>
    <w:rsid w:val="008B5103"/>
    <w:rsid w:val="008B7E39"/>
    <w:rsid w:val="008C2160"/>
    <w:rsid w:val="008C3B03"/>
    <w:rsid w:val="008C3E57"/>
    <w:rsid w:val="008C4351"/>
    <w:rsid w:val="008C590B"/>
    <w:rsid w:val="008C70F9"/>
    <w:rsid w:val="008D1AEE"/>
    <w:rsid w:val="008D2718"/>
    <w:rsid w:val="008D4D8E"/>
    <w:rsid w:val="008D5423"/>
    <w:rsid w:val="008D685B"/>
    <w:rsid w:val="008E0831"/>
    <w:rsid w:val="008E0D99"/>
    <w:rsid w:val="008E4E7C"/>
    <w:rsid w:val="008E4F45"/>
    <w:rsid w:val="008E6CD5"/>
    <w:rsid w:val="008E7C5C"/>
    <w:rsid w:val="009047AB"/>
    <w:rsid w:val="009048BE"/>
    <w:rsid w:val="0091194C"/>
    <w:rsid w:val="00913AF8"/>
    <w:rsid w:val="00914D11"/>
    <w:rsid w:val="00916D1B"/>
    <w:rsid w:val="00922430"/>
    <w:rsid w:val="0093146F"/>
    <w:rsid w:val="00932C4E"/>
    <w:rsid w:val="0093578D"/>
    <w:rsid w:val="009368F5"/>
    <w:rsid w:val="009400CE"/>
    <w:rsid w:val="00941C34"/>
    <w:rsid w:val="00953162"/>
    <w:rsid w:val="00954244"/>
    <w:rsid w:val="00955571"/>
    <w:rsid w:val="009644DC"/>
    <w:rsid w:val="00966EB9"/>
    <w:rsid w:val="009814F3"/>
    <w:rsid w:val="009821F3"/>
    <w:rsid w:val="009878F2"/>
    <w:rsid w:val="00992FD5"/>
    <w:rsid w:val="00996849"/>
    <w:rsid w:val="00996A92"/>
    <w:rsid w:val="009A4645"/>
    <w:rsid w:val="009A5216"/>
    <w:rsid w:val="009A6EDD"/>
    <w:rsid w:val="009B2766"/>
    <w:rsid w:val="009B5598"/>
    <w:rsid w:val="009B626A"/>
    <w:rsid w:val="009B76A3"/>
    <w:rsid w:val="009C2280"/>
    <w:rsid w:val="009C690B"/>
    <w:rsid w:val="009C7972"/>
    <w:rsid w:val="009D2D61"/>
    <w:rsid w:val="009D305D"/>
    <w:rsid w:val="009D30AE"/>
    <w:rsid w:val="009D4F46"/>
    <w:rsid w:val="009D6A41"/>
    <w:rsid w:val="009D7555"/>
    <w:rsid w:val="009E0F66"/>
    <w:rsid w:val="009E1926"/>
    <w:rsid w:val="009E2227"/>
    <w:rsid w:val="009F4538"/>
    <w:rsid w:val="009F4C4B"/>
    <w:rsid w:val="009F65A9"/>
    <w:rsid w:val="009F7F42"/>
    <w:rsid w:val="00A10893"/>
    <w:rsid w:val="00A12BB8"/>
    <w:rsid w:val="00A1428B"/>
    <w:rsid w:val="00A15DC1"/>
    <w:rsid w:val="00A17BAB"/>
    <w:rsid w:val="00A200AF"/>
    <w:rsid w:val="00A23DBA"/>
    <w:rsid w:val="00A259E6"/>
    <w:rsid w:val="00A264BB"/>
    <w:rsid w:val="00A279B8"/>
    <w:rsid w:val="00A27D6A"/>
    <w:rsid w:val="00A302A9"/>
    <w:rsid w:val="00A308A6"/>
    <w:rsid w:val="00A34C86"/>
    <w:rsid w:val="00A352EC"/>
    <w:rsid w:val="00A35B79"/>
    <w:rsid w:val="00A366C4"/>
    <w:rsid w:val="00A44D86"/>
    <w:rsid w:val="00A44DED"/>
    <w:rsid w:val="00A45214"/>
    <w:rsid w:val="00A46732"/>
    <w:rsid w:val="00A47F11"/>
    <w:rsid w:val="00A52C3C"/>
    <w:rsid w:val="00A60DCF"/>
    <w:rsid w:val="00A62949"/>
    <w:rsid w:val="00A6627A"/>
    <w:rsid w:val="00A663D6"/>
    <w:rsid w:val="00A6721D"/>
    <w:rsid w:val="00A71686"/>
    <w:rsid w:val="00A736F6"/>
    <w:rsid w:val="00A7407F"/>
    <w:rsid w:val="00A75A87"/>
    <w:rsid w:val="00A7787E"/>
    <w:rsid w:val="00A81B2C"/>
    <w:rsid w:val="00A8718A"/>
    <w:rsid w:val="00A92074"/>
    <w:rsid w:val="00A920D6"/>
    <w:rsid w:val="00A94288"/>
    <w:rsid w:val="00A96740"/>
    <w:rsid w:val="00AA1DA8"/>
    <w:rsid w:val="00AA2953"/>
    <w:rsid w:val="00AA42B5"/>
    <w:rsid w:val="00AB0564"/>
    <w:rsid w:val="00AB3777"/>
    <w:rsid w:val="00AB4F1D"/>
    <w:rsid w:val="00AC56AA"/>
    <w:rsid w:val="00AC5B26"/>
    <w:rsid w:val="00AC713D"/>
    <w:rsid w:val="00AC7AB4"/>
    <w:rsid w:val="00AC7CA2"/>
    <w:rsid w:val="00AD0F85"/>
    <w:rsid w:val="00AD278B"/>
    <w:rsid w:val="00AD28BE"/>
    <w:rsid w:val="00AD3F4D"/>
    <w:rsid w:val="00AD59EF"/>
    <w:rsid w:val="00AE1945"/>
    <w:rsid w:val="00AF1FF8"/>
    <w:rsid w:val="00AF3382"/>
    <w:rsid w:val="00AF5340"/>
    <w:rsid w:val="00AF67BD"/>
    <w:rsid w:val="00AF7D42"/>
    <w:rsid w:val="00B00F6A"/>
    <w:rsid w:val="00B019B7"/>
    <w:rsid w:val="00B05FD2"/>
    <w:rsid w:val="00B076B8"/>
    <w:rsid w:val="00B115C7"/>
    <w:rsid w:val="00B11E2E"/>
    <w:rsid w:val="00B15B0F"/>
    <w:rsid w:val="00B2129C"/>
    <w:rsid w:val="00B21666"/>
    <w:rsid w:val="00B2304E"/>
    <w:rsid w:val="00B239D8"/>
    <w:rsid w:val="00B259CE"/>
    <w:rsid w:val="00B27A20"/>
    <w:rsid w:val="00B308E7"/>
    <w:rsid w:val="00B31205"/>
    <w:rsid w:val="00B323D8"/>
    <w:rsid w:val="00B3400F"/>
    <w:rsid w:val="00B40863"/>
    <w:rsid w:val="00B41C8B"/>
    <w:rsid w:val="00B43028"/>
    <w:rsid w:val="00B448C5"/>
    <w:rsid w:val="00B44DE5"/>
    <w:rsid w:val="00B453A2"/>
    <w:rsid w:val="00B50167"/>
    <w:rsid w:val="00B50680"/>
    <w:rsid w:val="00B518F9"/>
    <w:rsid w:val="00B5257B"/>
    <w:rsid w:val="00B5734C"/>
    <w:rsid w:val="00B61810"/>
    <w:rsid w:val="00B62892"/>
    <w:rsid w:val="00B6297A"/>
    <w:rsid w:val="00B64ACC"/>
    <w:rsid w:val="00B8014F"/>
    <w:rsid w:val="00B81436"/>
    <w:rsid w:val="00B84674"/>
    <w:rsid w:val="00B85855"/>
    <w:rsid w:val="00B90491"/>
    <w:rsid w:val="00B92F81"/>
    <w:rsid w:val="00B933B2"/>
    <w:rsid w:val="00B950B1"/>
    <w:rsid w:val="00B96600"/>
    <w:rsid w:val="00B96FD0"/>
    <w:rsid w:val="00BA4BE6"/>
    <w:rsid w:val="00BA4D30"/>
    <w:rsid w:val="00BA6060"/>
    <w:rsid w:val="00BA6708"/>
    <w:rsid w:val="00BB25AF"/>
    <w:rsid w:val="00BB2688"/>
    <w:rsid w:val="00BB26B8"/>
    <w:rsid w:val="00BB37D1"/>
    <w:rsid w:val="00BB4179"/>
    <w:rsid w:val="00BB5F58"/>
    <w:rsid w:val="00BB7AC5"/>
    <w:rsid w:val="00BC1524"/>
    <w:rsid w:val="00BC1C22"/>
    <w:rsid w:val="00BC3D70"/>
    <w:rsid w:val="00BC3F6E"/>
    <w:rsid w:val="00BC3F82"/>
    <w:rsid w:val="00BD0CBD"/>
    <w:rsid w:val="00BD2728"/>
    <w:rsid w:val="00BD3CAC"/>
    <w:rsid w:val="00BD413D"/>
    <w:rsid w:val="00BD4988"/>
    <w:rsid w:val="00BD5450"/>
    <w:rsid w:val="00BD6D1A"/>
    <w:rsid w:val="00BE07C2"/>
    <w:rsid w:val="00BE1659"/>
    <w:rsid w:val="00BE2AA4"/>
    <w:rsid w:val="00BE2CE1"/>
    <w:rsid w:val="00BE5755"/>
    <w:rsid w:val="00BE6487"/>
    <w:rsid w:val="00BF2221"/>
    <w:rsid w:val="00BF31E0"/>
    <w:rsid w:val="00BF35A7"/>
    <w:rsid w:val="00BF3A44"/>
    <w:rsid w:val="00BF65BD"/>
    <w:rsid w:val="00C01601"/>
    <w:rsid w:val="00C0338A"/>
    <w:rsid w:val="00C06ACD"/>
    <w:rsid w:val="00C138D1"/>
    <w:rsid w:val="00C1392F"/>
    <w:rsid w:val="00C16BE9"/>
    <w:rsid w:val="00C21BD3"/>
    <w:rsid w:val="00C229B1"/>
    <w:rsid w:val="00C2389A"/>
    <w:rsid w:val="00C25373"/>
    <w:rsid w:val="00C26FDA"/>
    <w:rsid w:val="00C3013D"/>
    <w:rsid w:val="00C308D3"/>
    <w:rsid w:val="00C31781"/>
    <w:rsid w:val="00C31DFF"/>
    <w:rsid w:val="00C330EA"/>
    <w:rsid w:val="00C34D1C"/>
    <w:rsid w:val="00C35235"/>
    <w:rsid w:val="00C3625E"/>
    <w:rsid w:val="00C37B60"/>
    <w:rsid w:val="00C37C04"/>
    <w:rsid w:val="00C37F10"/>
    <w:rsid w:val="00C4276A"/>
    <w:rsid w:val="00C4537F"/>
    <w:rsid w:val="00C471B1"/>
    <w:rsid w:val="00C472B2"/>
    <w:rsid w:val="00C5388A"/>
    <w:rsid w:val="00C53D7E"/>
    <w:rsid w:val="00C542E9"/>
    <w:rsid w:val="00C544F7"/>
    <w:rsid w:val="00C55AB3"/>
    <w:rsid w:val="00C60147"/>
    <w:rsid w:val="00C605F7"/>
    <w:rsid w:val="00C62B55"/>
    <w:rsid w:val="00C64F4F"/>
    <w:rsid w:val="00C650F7"/>
    <w:rsid w:val="00C66F2D"/>
    <w:rsid w:val="00C676E2"/>
    <w:rsid w:val="00C7296C"/>
    <w:rsid w:val="00C757E3"/>
    <w:rsid w:val="00C762E8"/>
    <w:rsid w:val="00C76627"/>
    <w:rsid w:val="00C766AA"/>
    <w:rsid w:val="00C76AF2"/>
    <w:rsid w:val="00C77CD1"/>
    <w:rsid w:val="00C8032C"/>
    <w:rsid w:val="00C8078D"/>
    <w:rsid w:val="00C80BCE"/>
    <w:rsid w:val="00C8196E"/>
    <w:rsid w:val="00C82500"/>
    <w:rsid w:val="00C833CF"/>
    <w:rsid w:val="00C8585A"/>
    <w:rsid w:val="00C87ED4"/>
    <w:rsid w:val="00C9091E"/>
    <w:rsid w:val="00CA1129"/>
    <w:rsid w:val="00CA2D34"/>
    <w:rsid w:val="00CA56E2"/>
    <w:rsid w:val="00CA7414"/>
    <w:rsid w:val="00CA798F"/>
    <w:rsid w:val="00CB492E"/>
    <w:rsid w:val="00CB56B9"/>
    <w:rsid w:val="00CC086A"/>
    <w:rsid w:val="00CC0C15"/>
    <w:rsid w:val="00CC1CD9"/>
    <w:rsid w:val="00CC22DE"/>
    <w:rsid w:val="00CC3086"/>
    <w:rsid w:val="00CC33F1"/>
    <w:rsid w:val="00CC3DCC"/>
    <w:rsid w:val="00CC7C84"/>
    <w:rsid w:val="00CC7F53"/>
    <w:rsid w:val="00CD59EC"/>
    <w:rsid w:val="00CD7CC1"/>
    <w:rsid w:val="00CE05D1"/>
    <w:rsid w:val="00CE14A5"/>
    <w:rsid w:val="00CE1FF3"/>
    <w:rsid w:val="00CE28E3"/>
    <w:rsid w:val="00CF05AA"/>
    <w:rsid w:val="00CF7C64"/>
    <w:rsid w:val="00D00017"/>
    <w:rsid w:val="00D01EA1"/>
    <w:rsid w:val="00D03D5A"/>
    <w:rsid w:val="00D07619"/>
    <w:rsid w:val="00D101A7"/>
    <w:rsid w:val="00D1270D"/>
    <w:rsid w:val="00D129D6"/>
    <w:rsid w:val="00D13A90"/>
    <w:rsid w:val="00D1631B"/>
    <w:rsid w:val="00D16551"/>
    <w:rsid w:val="00D233FD"/>
    <w:rsid w:val="00D2589F"/>
    <w:rsid w:val="00D26E25"/>
    <w:rsid w:val="00D32EC8"/>
    <w:rsid w:val="00D33018"/>
    <w:rsid w:val="00D33508"/>
    <w:rsid w:val="00D33CD8"/>
    <w:rsid w:val="00D3466F"/>
    <w:rsid w:val="00D34AFF"/>
    <w:rsid w:val="00D34C3C"/>
    <w:rsid w:val="00D36075"/>
    <w:rsid w:val="00D41715"/>
    <w:rsid w:val="00D45BD6"/>
    <w:rsid w:val="00D519BC"/>
    <w:rsid w:val="00D524A4"/>
    <w:rsid w:val="00D551A4"/>
    <w:rsid w:val="00D565D0"/>
    <w:rsid w:val="00D62185"/>
    <w:rsid w:val="00D640C8"/>
    <w:rsid w:val="00D64EE1"/>
    <w:rsid w:val="00D66FD3"/>
    <w:rsid w:val="00D670D6"/>
    <w:rsid w:val="00D73342"/>
    <w:rsid w:val="00D74B75"/>
    <w:rsid w:val="00D7587C"/>
    <w:rsid w:val="00D77FDD"/>
    <w:rsid w:val="00D80BB7"/>
    <w:rsid w:val="00D827EC"/>
    <w:rsid w:val="00D82AC8"/>
    <w:rsid w:val="00D8386B"/>
    <w:rsid w:val="00D849FF"/>
    <w:rsid w:val="00D856D8"/>
    <w:rsid w:val="00D8751B"/>
    <w:rsid w:val="00D9074B"/>
    <w:rsid w:val="00D90ED0"/>
    <w:rsid w:val="00D937E7"/>
    <w:rsid w:val="00D944B3"/>
    <w:rsid w:val="00D96A22"/>
    <w:rsid w:val="00DA2978"/>
    <w:rsid w:val="00DA407D"/>
    <w:rsid w:val="00DA7835"/>
    <w:rsid w:val="00DB0206"/>
    <w:rsid w:val="00DB110D"/>
    <w:rsid w:val="00DB125D"/>
    <w:rsid w:val="00DB26AB"/>
    <w:rsid w:val="00DB3DB0"/>
    <w:rsid w:val="00DB466F"/>
    <w:rsid w:val="00DB7C2C"/>
    <w:rsid w:val="00DC2DD0"/>
    <w:rsid w:val="00DC39FF"/>
    <w:rsid w:val="00DC5519"/>
    <w:rsid w:val="00DC5BDC"/>
    <w:rsid w:val="00DC7822"/>
    <w:rsid w:val="00DC78F0"/>
    <w:rsid w:val="00DD0577"/>
    <w:rsid w:val="00DD17D2"/>
    <w:rsid w:val="00DD3DD0"/>
    <w:rsid w:val="00DD3E3E"/>
    <w:rsid w:val="00DD3E84"/>
    <w:rsid w:val="00DD4362"/>
    <w:rsid w:val="00DE217B"/>
    <w:rsid w:val="00DE39C6"/>
    <w:rsid w:val="00DE3C18"/>
    <w:rsid w:val="00DE4B70"/>
    <w:rsid w:val="00DE5229"/>
    <w:rsid w:val="00DE56F6"/>
    <w:rsid w:val="00DE742F"/>
    <w:rsid w:val="00DE7DA4"/>
    <w:rsid w:val="00DF1AC3"/>
    <w:rsid w:val="00DF45F4"/>
    <w:rsid w:val="00DF6F29"/>
    <w:rsid w:val="00E01E7E"/>
    <w:rsid w:val="00E03B7E"/>
    <w:rsid w:val="00E04FE7"/>
    <w:rsid w:val="00E053A1"/>
    <w:rsid w:val="00E06FD8"/>
    <w:rsid w:val="00E10D15"/>
    <w:rsid w:val="00E10EFF"/>
    <w:rsid w:val="00E11C58"/>
    <w:rsid w:val="00E12544"/>
    <w:rsid w:val="00E13065"/>
    <w:rsid w:val="00E13304"/>
    <w:rsid w:val="00E13BD8"/>
    <w:rsid w:val="00E20598"/>
    <w:rsid w:val="00E225D8"/>
    <w:rsid w:val="00E22FCE"/>
    <w:rsid w:val="00E267AE"/>
    <w:rsid w:val="00E27664"/>
    <w:rsid w:val="00E329EC"/>
    <w:rsid w:val="00E342CC"/>
    <w:rsid w:val="00E36748"/>
    <w:rsid w:val="00E40609"/>
    <w:rsid w:val="00E40DDA"/>
    <w:rsid w:val="00E4292D"/>
    <w:rsid w:val="00E43919"/>
    <w:rsid w:val="00E460C8"/>
    <w:rsid w:val="00E46671"/>
    <w:rsid w:val="00E5009E"/>
    <w:rsid w:val="00E51B1C"/>
    <w:rsid w:val="00E51C64"/>
    <w:rsid w:val="00E56E44"/>
    <w:rsid w:val="00E57AEB"/>
    <w:rsid w:val="00E61AA0"/>
    <w:rsid w:val="00E62042"/>
    <w:rsid w:val="00E63AFF"/>
    <w:rsid w:val="00E67AF7"/>
    <w:rsid w:val="00E73E61"/>
    <w:rsid w:val="00E7582A"/>
    <w:rsid w:val="00E7586C"/>
    <w:rsid w:val="00E7767E"/>
    <w:rsid w:val="00E85465"/>
    <w:rsid w:val="00E865A7"/>
    <w:rsid w:val="00E8757F"/>
    <w:rsid w:val="00E9170D"/>
    <w:rsid w:val="00E93E81"/>
    <w:rsid w:val="00E9538C"/>
    <w:rsid w:val="00E9618E"/>
    <w:rsid w:val="00E97A97"/>
    <w:rsid w:val="00EA3D0F"/>
    <w:rsid w:val="00EA4E69"/>
    <w:rsid w:val="00EA7023"/>
    <w:rsid w:val="00EB0EF2"/>
    <w:rsid w:val="00EB19CA"/>
    <w:rsid w:val="00EB512B"/>
    <w:rsid w:val="00EB591A"/>
    <w:rsid w:val="00EB6220"/>
    <w:rsid w:val="00EC0041"/>
    <w:rsid w:val="00EC03A4"/>
    <w:rsid w:val="00EC1AA6"/>
    <w:rsid w:val="00EC371E"/>
    <w:rsid w:val="00EC5388"/>
    <w:rsid w:val="00EC6914"/>
    <w:rsid w:val="00ED1487"/>
    <w:rsid w:val="00ED4A89"/>
    <w:rsid w:val="00ED6603"/>
    <w:rsid w:val="00EE0711"/>
    <w:rsid w:val="00EE2AF8"/>
    <w:rsid w:val="00EE2BB2"/>
    <w:rsid w:val="00EE2D92"/>
    <w:rsid w:val="00EE4206"/>
    <w:rsid w:val="00EE424D"/>
    <w:rsid w:val="00EE4653"/>
    <w:rsid w:val="00EE5419"/>
    <w:rsid w:val="00EE5E0F"/>
    <w:rsid w:val="00EE6F58"/>
    <w:rsid w:val="00EE7785"/>
    <w:rsid w:val="00EF1708"/>
    <w:rsid w:val="00EF2353"/>
    <w:rsid w:val="00EF28DC"/>
    <w:rsid w:val="00EF4CD0"/>
    <w:rsid w:val="00EF6C96"/>
    <w:rsid w:val="00EF7097"/>
    <w:rsid w:val="00F00E8A"/>
    <w:rsid w:val="00F00FA7"/>
    <w:rsid w:val="00F06449"/>
    <w:rsid w:val="00F075B5"/>
    <w:rsid w:val="00F12B32"/>
    <w:rsid w:val="00F13E3C"/>
    <w:rsid w:val="00F151EB"/>
    <w:rsid w:val="00F1768A"/>
    <w:rsid w:val="00F1777E"/>
    <w:rsid w:val="00F218F5"/>
    <w:rsid w:val="00F21E5C"/>
    <w:rsid w:val="00F2527C"/>
    <w:rsid w:val="00F25C7C"/>
    <w:rsid w:val="00F26340"/>
    <w:rsid w:val="00F26F9B"/>
    <w:rsid w:val="00F31058"/>
    <w:rsid w:val="00F34873"/>
    <w:rsid w:val="00F3631C"/>
    <w:rsid w:val="00F37640"/>
    <w:rsid w:val="00F44B18"/>
    <w:rsid w:val="00F50855"/>
    <w:rsid w:val="00F513FF"/>
    <w:rsid w:val="00F515CC"/>
    <w:rsid w:val="00F533A4"/>
    <w:rsid w:val="00F54734"/>
    <w:rsid w:val="00F6430E"/>
    <w:rsid w:val="00F64A77"/>
    <w:rsid w:val="00F67321"/>
    <w:rsid w:val="00F67C4E"/>
    <w:rsid w:val="00F7112B"/>
    <w:rsid w:val="00F72838"/>
    <w:rsid w:val="00F73936"/>
    <w:rsid w:val="00F742F8"/>
    <w:rsid w:val="00F7494A"/>
    <w:rsid w:val="00F754CB"/>
    <w:rsid w:val="00F7590E"/>
    <w:rsid w:val="00F811A4"/>
    <w:rsid w:val="00F82FFD"/>
    <w:rsid w:val="00F86385"/>
    <w:rsid w:val="00F86FB6"/>
    <w:rsid w:val="00F87353"/>
    <w:rsid w:val="00F916BC"/>
    <w:rsid w:val="00F937F0"/>
    <w:rsid w:val="00F9421D"/>
    <w:rsid w:val="00F97621"/>
    <w:rsid w:val="00F97E64"/>
    <w:rsid w:val="00FA129B"/>
    <w:rsid w:val="00FA1C05"/>
    <w:rsid w:val="00FA5A68"/>
    <w:rsid w:val="00FA5D90"/>
    <w:rsid w:val="00FA6EF4"/>
    <w:rsid w:val="00FB096B"/>
    <w:rsid w:val="00FB3482"/>
    <w:rsid w:val="00FB4673"/>
    <w:rsid w:val="00FB6579"/>
    <w:rsid w:val="00FB7ACB"/>
    <w:rsid w:val="00FC38D8"/>
    <w:rsid w:val="00FC4F8F"/>
    <w:rsid w:val="00FC7E06"/>
    <w:rsid w:val="00FD15FF"/>
    <w:rsid w:val="00FD19FE"/>
    <w:rsid w:val="00FD40D6"/>
    <w:rsid w:val="00FD70C6"/>
    <w:rsid w:val="00FE0251"/>
    <w:rsid w:val="00FE1142"/>
    <w:rsid w:val="00FE5032"/>
    <w:rsid w:val="00FF2D66"/>
    <w:rsid w:val="00FF3274"/>
    <w:rsid w:val="00FF3694"/>
    <w:rsid w:val="00FF54D7"/>
    <w:rsid w:val="00FF6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7DEF1C-D279-45EF-AD97-3CB7C21D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DC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DC4"/>
    <w:pPr>
      <w:ind w:left="720"/>
      <w:contextualSpacing/>
    </w:pPr>
  </w:style>
  <w:style w:type="character" w:styleId="a4">
    <w:name w:val="Hyperlink"/>
    <w:basedOn w:val="a0"/>
    <w:uiPriority w:val="99"/>
    <w:rsid w:val="001A2305"/>
    <w:rPr>
      <w:rFonts w:cs="Times New Roman"/>
      <w:color w:val="0000FF"/>
      <w:u w:val="single"/>
    </w:rPr>
  </w:style>
  <w:style w:type="paragraph" w:styleId="a5">
    <w:name w:val="Balloon Text"/>
    <w:basedOn w:val="a"/>
    <w:link w:val="a6"/>
    <w:uiPriority w:val="99"/>
    <w:semiHidden/>
    <w:rsid w:val="008D5423"/>
    <w:pPr>
      <w:spacing w:after="0" w:line="240" w:lineRule="auto"/>
    </w:pPr>
    <w:rPr>
      <w:rFonts w:ascii="Tahoma" w:hAnsi="Tahoma"/>
      <w:sz w:val="16"/>
      <w:szCs w:val="20"/>
      <w:lang w:eastAsia="ru-RU"/>
    </w:rPr>
  </w:style>
  <w:style w:type="character" w:customStyle="1" w:styleId="a6">
    <w:name w:val="Текст выноски Знак"/>
    <w:basedOn w:val="a0"/>
    <w:link w:val="a5"/>
    <w:uiPriority w:val="99"/>
    <w:semiHidden/>
    <w:locked/>
    <w:rsid w:val="008D5423"/>
    <w:rPr>
      <w:rFonts w:ascii="Tahoma" w:hAnsi="Tahoma"/>
      <w:sz w:val="16"/>
    </w:rPr>
  </w:style>
  <w:style w:type="paragraph" w:customStyle="1" w:styleId="ConsPlusNormal">
    <w:name w:val="ConsPlusNormal"/>
    <w:rsid w:val="00EC0041"/>
    <w:pPr>
      <w:autoSpaceDE w:val="0"/>
      <w:autoSpaceDN w:val="0"/>
      <w:adjustRightInd w:val="0"/>
    </w:pPr>
    <w:rPr>
      <w:rFonts w:ascii="Times New Roman" w:hAnsi="Times New Roman"/>
      <w:sz w:val="28"/>
      <w:szCs w:val="28"/>
      <w:lang w:eastAsia="en-US"/>
    </w:rPr>
  </w:style>
  <w:style w:type="paragraph" w:styleId="a7">
    <w:name w:val="Normal (Web)"/>
    <w:basedOn w:val="a"/>
    <w:uiPriority w:val="99"/>
    <w:unhideWhenUsed/>
    <w:rsid w:val="00847CFB"/>
    <w:pPr>
      <w:spacing w:before="100" w:beforeAutospacing="1" w:after="119" w:line="240" w:lineRule="auto"/>
    </w:pPr>
    <w:rPr>
      <w:rFonts w:ascii="Times New Roman" w:eastAsia="Times New Roman" w:hAnsi="Times New Roman"/>
      <w:sz w:val="24"/>
      <w:szCs w:val="24"/>
      <w:lang w:eastAsia="ru-RU"/>
    </w:rPr>
  </w:style>
  <w:style w:type="paragraph" w:customStyle="1" w:styleId="Default">
    <w:name w:val="Default"/>
    <w:rsid w:val="00E8757F"/>
    <w:pPr>
      <w:autoSpaceDE w:val="0"/>
      <w:autoSpaceDN w:val="0"/>
      <w:adjustRightInd w:val="0"/>
    </w:pPr>
    <w:rPr>
      <w:rFonts w:ascii="Times New Roman" w:eastAsia="Times New Roman" w:hAnsi="Times New Roman"/>
      <w:color w:val="000000"/>
      <w:sz w:val="24"/>
      <w:szCs w:val="24"/>
    </w:rPr>
  </w:style>
  <w:style w:type="paragraph" w:styleId="a8">
    <w:name w:val="Body Text"/>
    <w:basedOn w:val="a"/>
    <w:link w:val="a9"/>
    <w:uiPriority w:val="99"/>
    <w:rsid w:val="009B626A"/>
    <w:pPr>
      <w:spacing w:after="0" w:line="240" w:lineRule="auto"/>
      <w:ind w:firstLine="709"/>
      <w:jc w:val="both"/>
    </w:pPr>
    <w:rPr>
      <w:rFonts w:ascii="Times New Roman" w:eastAsia="Times New Roman" w:hAnsi="Times New Roman"/>
      <w:sz w:val="28"/>
      <w:szCs w:val="28"/>
      <w:lang w:eastAsia="ru-RU"/>
    </w:rPr>
  </w:style>
  <w:style w:type="character" w:customStyle="1" w:styleId="a9">
    <w:name w:val="Основной текст Знак"/>
    <w:basedOn w:val="a0"/>
    <w:link w:val="a8"/>
    <w:uiPriority w:val="99"/>
    <w:rsid w:val="009B626A"/>
    <w:rPr>
      <w:rFonts w:ascii="Times New Roman" w:eastAsia="Times New Roman" w:hAnsi="Times New Roman"/>
      <w:sz w:val="28"/>
      <w:szCs w:val="28"/>
    </w:rPr>
  </w:style>
  <w:style w:type="table" w:styleId="aa">
    <w:name w:val="Table Grid"/>
    <w:basedOn w:val="a1"/>
    <w:uiPriority w:val="39"/>
    <w:locked/>
    <w:rsid w:val="009B62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456386"/>
  </w:style>
  <w:style w:type="paragraph" w:customStyle="1" w:styleId="ac">
    <w:name w:val="Знак Знак"/>
    <w:basedOn w:val="a"/>
    <w:rsid w:val="00EF28DC"/>
    <w:pPr>
      <w:spacing w:before="100" w:beforeAutospacing="1" w:after="100" w:afterAutospacing="1" w:line="240" w:lineRule="auto"/>
    </w:pPr>
    <w:rPr>
      <w:rFonts w:ascii="Tahoma" w:eastAsia="Times New Roman" w:hAnsi="Tahoma"/>
      <w:sz w:val="20"/>
      <w:szCs w:val="20"/>
      <w:lang w:val="en-US"/>
    </w:rPr>
  </w:style>
  <w:style w:type="paragraph" w:styleId="ad">
    <w:name w:val="Plain Text"/>
    <w:basedOn w:val="a"/>
    <w:link w:val="ae"/>
    <w:rsid w:val="00D101A7"/>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D101A7"/>
    <w:rPr>
      <w:rFonts w:ascii="Courier New" w:eastAsia="Times New Roman" w:hAnsi="Courier New" w:cs="Courier New"/>
      <w:sz w:val="20"/>
      <w:szCs w:val="20"/>
    </w:rPr>
  </w:style>
  <w:style w:type="paragraph" w:customStyle="1" w:styleId="af">
    <w:name w:val="Знак Знак Знак Знак"/>
    <w:basedOn w:val="a"/>
    <w:rsid w:val="004D6952"/>
    <w:pPr>
      <w:spacing w:before="100" w:beforeAutospacing="1" w:after="100" w:afterAutospacing="1" w:line="240" w:lineRule="auto"/>
    </w:pPr>
    <w:rPr>
      <w:rFonts w:ascii="Tahoma" w:eastAsia="Times New Roman" w:hAnsi="Tahoma"/>
      <w:sz w:val="20"/>
      <w:szCs w:val="20"/>
      <w:lang w:val="en-US"/>
    </w:rPr>
  </w:style>
  <w:style w:type="paragraph" w:customStyle="1" w:styleId="af0">
    <w:name w:val="Стиль"/>
    <w:basedOn w:val="a"/>
    <w:rsid w:val="00F97621"/>
    <w:pPr>
      <w:spacing w:before="100" w:beforeAutospacing="1" w:after="100" w:afterAutospacing="1" w:line="240" w:lineRule="auto"/>
    </w:pPr>
    <w:rPr>
      <w:rFonts w:ascii="Tahoma" w:eastAsia="Times New Roman" w:hAnsi="Tahoma" w:cs="Tahoma"/>
      <w:sz w:val="20"/>
      <w:szCs w:val="20"/>
      <w:lang w:val="en-US"/>
    </w:rPr>
  </w:style>
  <w:style w:type="character" w:customStyle="1" w:styleId="af1">
    <w:name w:val="Основной текст_"/>
    <w:basedOn w:val="a0"/>
    <w:link w:val="3"/>
    <w:rsid w:val="008A4B34"/>
    <w:rPr>
      <w:sz w:val="26"/>
      <w:szCs w:val="26"/>
      <w:shd w:val="clear" w:color="auto" w:fill="FFFFFF"/>
    </w:rPr>
  </w:style>
  <w:style w:type="paragraph" w:customStyle="1" w:styleId="3">
    <w:name w:val="Основной текст3"/>
    <w:basedOn w:val="a"/>
    <w:link w:val="af1"/>
    <w:rsid w:val="008A4B34"/>
    <w:pPr>
      <w:shd w:val="clear" w:color="auto" w:fill="FFFFFF"/>
      <w:spacing w:after="0" w:line="0" w:lineRule="atLeast"/>
      <w:jc w:val="right"/>
    </w:pPr>
    <w:rPr>
      <w:sz w:val="26"/>
      <w:szCs w:val="26"/>
      <w:lang w:eastAsia="ru-RU"/>
    </w:rPr>
  </w:style>
  <w:style w:type="paragraph" w:styleId="af2">
    <w:name w:val="header"/>
    <w:basedOn w:val="a"/>
    <w:link w:val="af3"/>
    <w:uiPriority w:val="99"/>
    <w:semiHidden/>
    <w:unhideWhenUsed/>
    <w:rsid w:val="00741C6B"/>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741C6B"/>
    <w:rPr>
      <w:lang w:eastAsia="en-US"/>
    </w:rPr>
  </w:style>
  <w:style w:type="paragraph" w:styleId="af4">
    <w:name w:val="footer"/>
    <w:basedOn w:val="a"/>
    <w:link w:val="af5"/>
    <w:uiPriority w:val="99"/>
    <w:unhideWhenUsed/>
    <w:rsid w:val="00741C6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41C6B"/>
    <w:rPr>
      <w:lang w:eastAsia="en-US"/>
    </w:rPr>
  </w:style>
  <w:style w:type="character" w:customStyle="1" w:styleId="copytarget">
    <w:name w:val="copy_target"/>
    <w:basedOn w:val="a0"/>
    <w:rsid w:val="00DC7822"/>
  </w:style>
  <w:style w:type="paragraph" w:customStyle="1" w:styleId="ConsPlusNonformat">
    <w:name w:val="ConsPlusNonformat"/>
    <w:next w:val="a"/>
    <w:rsid w:val="00D64EE1"/>
    <w:pPr>
      <w:widowControl w:val="0"/>
      <w:suppressAutoHyphens/>
      <w:autoSpaceDE w:val="0"/>
    </w:pPr>
    <w:rPr>
      <w:rFonts w:ascii="Courier New" w:eastAsia="Courier New"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404">
      <w:bodyDiv w:val="1"/>
      <w:marLeft w:val="0"/>
      <w:marRight w:val="0"/>
      <w:marTop w:val="0"/>
      <w:marBottom w:val="0"/>
      <w:divBdr>
        <w:top w:val="none" w:sz="0" w:space="0" w:color="auto"/>
        <w:left w:val="none" w:sz="0" w:space="0" w:color="auto"/>
        <w:bottom w:val="none" w:sz="0" w:space="0" w:color="auto"/>
        <w:right w:val="none" w:sz="0" w:space="0" w:color="auto"/>
      </w:divBdr>
    </w:div>
    <w:div w:id="147600680">
      <w:bodyDiv w:val="1"/>
      <w:marLeft w:val="0"/>
      <w:marRight w:val="0"/>
      <w:marTop w:val="0"/>
      <w:marBottom w:val="0"/>
      <w:divBdr>
        <w:top w:val="none" w:sz="0" w:space="0" w:color="auto"/>
        <w:left w:val="none" w:sz="0" w:space="0" w:color="auto"/>
        <w:bottom w:val="none" w:sz="0" w:space="0" w:color="auto"/>
        <w:right w:val="none" w:sz="0" w:space="0" w:color="auto"/>
      </w:divBdr>
    </w:div>
    <w:div w:id="274558192">
      <w:bodyDiv w:val="1"/>
      <w:marLeft w:val="0"/>
      <w:marRight w:val="0"/>
      <w:marTop w:val="0"/>
      <w:marBottom w:val="0"/>
      <w:divBdr>
        <w:top w:val="none" w:sz="0" w:space="0" w:color="auto"/>
        <w:left w:val="none" w:sz="0" w:space="0" w:color="auto"/>
        <w:bottom w:val="none" w:sz="0" w:space="0" w:color="auto"/>
        <w:right w:val="none" w:sz="0" w:space="0" w:color="auto"/>
      </w:divBdr>
    </w:div>
    <w:div w:id="532693672">
      <w:bodyDiv w:val="1"/>
      <w:marLeft w:val="0"/>
      <w:marRight w:val="0"/>
      <w:marTop w:val="0"/>
      <w:marBottom w:val="0"/>
      <w:divBdr>
        <w:top w:val="none" w:sz="0" w:space="0" w:color="auto"/>
        <w:left w:val="none" w:sz="0" w:space="0" w:color="auto"/>
        <w:bottom w:val="none" w:sz="0" w:space="0" w:color="auto"/>
        <w:right w:val="none" w:sz="0" w:space="0" w:color="auto"/>
      </w:divBdr>
    </w:div>
    <w:div w:id="776339579">
      <w:bodyDiv w:val="1"/>
      <w:marLeft w:val="0"/>
      <w:marRight w:val="0"/>
      <w:marTop w:val="0"/>
      <w:marBottom w:val="0"/>
      <w:divBdr>
        <w:top w:val="none" w:sz="0" w:space="0" w:color="auto"/>
        <w:left w:val="none" w:sz="0" w:space="0" w:color="auto"/>
        <w:bottom w:val="none" w:sz="0" w:space="0" w:color="auto"/>
        <w:right w:val="none" w:sz="0" w:space="0" w:color="auto"/>
      </w:divBdr>
    </w:div>
    <w:div w:id="847408911">
      <w:bodyDiv w:val="1"/>
      <w:marLeft w:val="0"/>
      <w:marRight w:val="0"/>
      <w:marTop w:val="0"/>
      <w:marBottom w:val="0"/>
      <w:divBdr>
        <w:top w:val="none" w:sz="0" w:space="0" w:color="auto"/>
        <w:left w:val="none" w:sz="0" w:space="0" w:color="auto"/>
        <w:bottom w:val="none" w:sz="0" w:space="0" w:color="auto"/>
        <w:right w:val="none" w:sz="0" w:space="0" w:color="auto"/>
      </w:divBdr>
    </w:div>
    <w:div w:id="1087649241">
      <w:bodyDiv w:val="1"/>
      <w:marLeft w:val="0"/>
      <w:marRight w:val="0"/>
      <w:marTop w:val="0"/>
      <w:marBottom w:val="0"/>
      <w:divBdr>
        <w:top w:val="none" w:sz="0" w:space="0" w:color="auto"/>
        <w:left w:val="none" w:sz="0" w:space="0" w:color="auto"/>
        <w:bottom w:val="none" w:sz="0" w:space="0" w:color="auto"/>
        <w:right w:val="none" w:sz="0" w:space="0" w:color="auto"/>
      </w:divBdr>
    </w:div>
    <w:div w:id="1158694628">
      <w:bodyDiv w:val="1"/>
      <w:marLeft w:val="0"/>
      <w:marRight w:val="0"/>
      <w:marTop w:val="0"/>
      <w:marBottom w:val="0"/>
      <w:divBdr>
        <w:top w:val="none" w:sz="0" w:space="0" w:color="auto"/>
        <w:left w:val="none" w:sz="0" w:space="0" w:color="auto"/>
        <w:bottom w:val="none" w:sz="0" w:space="0" w:color="auto"/>
        <w:right w:val="none" w:sz="0" w:space="0" w:color="auto"/>
      </w:divBdr>
    </w:div>
    <w:div w:id="1265115259">
      <w:bodyDiv w:val="1"/>
      <w:marLeft w:val="0"/>
      <w:marRight w:val="0"/>
      <w:marTop w:val="0"/>
      <w:marBottom w:val="0"/>
      <w:divBdr>
        <w:top w:val="none" w:sz="0" w:space="0" w:color="auto"/>
        <w:left w:val="none" w:sz="0" w:space="0" w:color="auto"/>
        <w:bottom w:val="none" w:sz="0" w:space="0" w:color="auto"/>
        <w:right w:val="none" w:sz="0" w:space="0" w:color="auto"/>
      </w:divBdr>
    </w:div>
    <w:div w:id="1379015426">
      <w:bodyDiv w:val="1"/>
      <w:marLeft w:val="0"/>
      <w:marRight w:val="0"/>
      <w:marTop w:val="0"/>
      <w:marBottom w:val="0"/>
      <w:divBdr>
        <w:top w:val="none" w:sz="0" w:space="0" w:color="auto"/>
        <w:left w:val="none" w:sz="0" w:space="0" w:color="auto"/>
        <w:bottom w:val="none" w:sz="0" w:space="0" w:color="auto"/>
        <w:right w:val="none" w:sz="0" w:space="0" w:color="auto"/>
      </w:divBdr>
    </w:div>
    <w:div w:id="1428306651">
      <w:bodyDiv w:val="1"/>
      <w:marLeft w:val="0"/>
      <w:marRight w:val="0"/>
      <w:marTop w:val="0"/>
      <w:marBottom w:val="0"/>
      <w:divBdr>
        <w:top w:val="none" w:sz="0" w:space="0" w:color="auto"/>
        <w:left w:val="none" w:sz="0" w:space="0" w:color="auto"/>
        <w:bottom w:val="none" w:sz="0" w:space="0" w:color="auto"/>
        <w:right w:val="none" w:sz="0" w:space="0" w:color="auto"/>
      </w:divBdr>
    </w:div>
    <w:div w:id="1477448823">
      <w:bodyDiv w:val="1"/>
      <w:marLeft w:val="0"/>
      <w:marRight w:val="0"/>
      <w:marTop w:val="0"/>
      <w:marBottom w:val="0"/>
      <w:divBdr>
        <w:top w:val="none" w:sz="0" w:space="0" w:color="auto"/>
        <w:left w:val="none" w:sz="0" w:space="0" w:color="auto"/>
        <w:bottom w:val="none" w:sz="0" w:space="0" w:color="auto"/>
        <w:right w:val="none" w:sz="0" w:space="0" w:color="auto"/>
      </w:divBdr>
    </w:div>
    <w:div w:id="1587807731">
      <w:bodyDiv w:val="1"/>
      <w:marLeft w:val="0"/>
      <w:marRight w:val="0"/>
      <w:marTop w:val="0"/>
      <w:marBottom w:val="0"/>
      <w:divBdr>
        <w:top w:val="none" w:sz="0" w:space="0" w:color="auto"/>
        <w:left w:val="none" w:sz="0" w:space="0" w:color="auto"/>
        <w:bottom w:val="none" w:sz="0" w:space="0" w:color="auto"/>
        <w:right w:val="none" w:sz="0" w:space="0" w:color="auto"/>
      </w:divBdr>
    </w:div>
    <w:div w:id="1600219608">
      <w:bodyDiv w:val="1"/>
      <w:marLeft w:val="0"/>
      <w:marRight w:val="0"/>
      <w:marTop w:val="0"/>
      <w:marBottom w:val="0"/>
      <w:divBdr>
        <w:top w:val="none" w:sz="0" w:space="0" w:color="auto"/>
        <w:left w:val="none" w:sz="0" w:space="0" w:color="auto"/>
        <w:bottom w:val="none" w:sz="0" w:space="0" w:color="auto"/>
        <w:right w:val="none" w:sz="0" w:space="0" w:color="auto"/>
      </w:divBdr>
    </w:div>
    <w:div w:id="1677265476">
      <w:bodyDiv w:val="1"/>
      <w:marLeft w:val="0"/>
      <w:marRight w:val="0"/>
      <w:marTop w:val="0"/>
      <w:marBottom w:val="0"/>
      <w:divBdr>
        <w:top w:val="none" w:sz="0" w:space="0" w:color="auto"/>
        <w:left w:val="none" w:sz="0" w:space="0" w:color="auto"/>
        <w:bottom w:val="none" w:sz="0" w:space="0" w:color="auto"/>
        <w:right w:val="none" w:sz="0" w:space="0" w:color="auto"/>
      </w:divBdr>
    </w:div>
    <w:div w:id="1831484670">
      <w:bodyDiv w:val="1"/>
      <w:marLeft w:val="0"/>
      <w:marRight w:val="0"/>
      <w:marTop w:val="0"/>
      <w:marBottom w:val="0"/>
      <w:divBdr>
        <w:top w:val="none" w:sz="0" w:space="0" w:color="auto"/>
        <w:left w:val="none" w:sz="0" w:space="0" w:color="auto"/>
        <w:bottom w:val="none" w:sz="0" w:space="0" w:color="auto"/>
        <w:right w:val="none" w:sz="0" w:space="0" w:color="auto"/>
      </w:divBdr>
    </w:div>
    <w:div w:id="1993172875">
      <w:bodyDiv w:val="1"/>
      <w:marLeft w:val="0"/>
      <w:marRight w:val="0"/>
      <w:marTop w:val="0"/>
      <w:marBottom w:val="0"/>
      <w:divBdr>
        <w:top w:val="none" w:sz="0" w:space="0" w:color="auto"/>
        <w:left w:val="none" w:sz="0" w:space="0" w:color="auto"/>
        <w:bottom w:val="none" w:sz="0" w:space="0" w:color="auto"/>
        <w:right w:val="none" w:sz="0" w:space="0" w:color="auto"/>
      </w:divBdr>
    </w:div>
    <w:div w:id="2041123899">
      <w:marLeft w:val="0"/>
      <w:marRight w:val="0"/>
      <w:marTop w:val="0"/>
      <w:marBottom w:val="0"/>
      <w:divBdr>
        <w:top w:val="none" w:sz="0" w:space="0" w:color="auto"/>
        <w:left w:val="none" w:sz="0" w:space="0" w:color="auto"/>
        <w:bottom w:val="none" w:sz="0" w:space="0" w:color="auto"/>
        <w:right w:val="none" w:sz="0" w:space="0" w:color="auto"/>
      </w:divBdr>
    </w:div>
    <w:div w:id="2041123900">
      <w:marLeft w:val="0"/>
      <w:marRight w:val="0"/>
      <w:marTop w:val="0"/>
      <w:marBottom w:val="0"/>
      <w:divBdr>
        <w:top w:val="none" w:sz="0" w:space="0" w:color="auto"/>
        <w:left w:val="none" w:sz="0" w:space="0" w:color="auto"/>
        <w:bottom w:val="none" w:sz="0" w:space="0" w:color="auto"/>
        <w:right w:val="none" w:sz="0" w:space="0" w:color="auto"/>
      </w:divBdr>
      <w:divsChild>
        <w:div w:id="2041123898">
          <w:marLeft w:val="0"/>
          <w:marRight w:val="0"/>
          <w:marTop w:val="0"/>
          <w:marBottom w:val="0"/>
          <w:divBdr>
            <w:top w:val="none" w:sz="0" w:space="0" w:color="auto"/>
            <w:left w:val="none" w:sz="0" w:space="0" w:color="auto"/>
            <w:bottom w:val="none" w:sz="0" w:space="0" w:color="auto"/>
            <w:right w:val="none" w:sz="0" w:space="0" w:color="auto"/>
          </w:divBdr>
        </w:div>
      </w:divsChild>
    </w:div>
    <w:div w:id="2041123901">
      <w:marLeft w:val="0"/>
      <w:marRight w:val="0"/>
      <w:marTop w:val="0"/>
      <w:marBottom w:val="0"/>
      <w:divBdr>
        <w:top w:val="none" w:sz="0" w:space="0" w:color="auto"/>
        <w:left w:val="none" w:sz="0" w:space="0" w:color="auto"/>
        <w:bottom w:val="none" w:sz="0" w:space="0" w:color="auto"/>
        <w:right w:val="none" w:sz="0" w:space="0" w:color="auto"/>
      </w:divBdr>
    </w:div>
    <w:div w:id="2041123902">
      <w:marLeft w:val="0"/>
      <w:marRight w:val="0"/>
      <w:marTop w:val="0"/>
      <w:marBottom w:val="0"/>
      <w:divBdr>
        <w:top w:val="none" w:sz="0" w:space="0" w:color="auto"/>
        <w:left w:val="none" w:sz="0" w:space="0" w:color="auto"/>
        <w:bottom w:val="none" w:sz="0" w:space="0" w:color="auto"/>
        <w:right w:val="none" w:sz="0" w:space="0" w:color="auto"/>
      </w:divBdr>
    </w:div>
    <w:div w:id="2041123903">
      <w:marLeft w:val="0"/>
      <w:marRight w:val="0"/>
      <w:marTop w:val="0"/>
      <w:marBottom w:val="0"/>
      <w:divBdr>
        <w:top w:val="none" w:sz="0" w:space="0" w:color="auto"/>
        <w:left w:val="none" w:sz="0" w:space="0" w:color="auto"/>
        <w:bottom w:val="none" w:sz="0" w:space="0" w:color="auto"/>
        <w:right w:val="none" w:sz="0" w:space="0" w:color="auto"/>
      </w:divBdr>
    </w:div>
    <w:div w:id="2041123904">
      <w:marLeft w:val="0"/>
      <w:marRight w:val="0"/>
      <w:marTop w:val="0"/>
      <w:marBottom w:val="0"/>
      <w:divBdr>
        <w:top w:val="none" w:sz="0" w:space="0" w:color="auto"/>
        <w:left w:val="none" w:sz="0" w:space="0" w:color="auto"/>
        <w:bottom w:val="none" w:sz="0" w:space="0" w:color="auto"/>
        <w:right w:val="none" w:sz="0" w:space="0" w:color="auto"/>
      </w:divBdr>
    </w:div>
    <w:div w:id="2041123906">
      <w:marLeft w:val="0"/>
      <w:marRight w:val="0"/>
      <w:marTop w:val="0"/>
      <w:marBottom w:val="0"/>
      <w:divBdr>
        <w:top w:val="none" w:sz="0" w:space="0" w:color="auto"/>
        <w:left w:val="none" w:sz="0" w:space="0" w:color="auto"/>
        <w:bottom w:val="none" w:sz="0" w:space="0" w:color="auto"/>
        <w:right w:val="none" w:sz="0" w:space="0" w:color="auto"/>
      </w:divBdr>
      <w:divsChild>
        <w:div w:id="2041123905">
          <w:marLeft w:val="0"/>
          <w:marRight w:val="0"/>
          <w:marTop w:val="0"/>
          <w:marBottom w:val="0"/>
          <w:divBdr>
            <w:top w:val="none" w:sz="0" w:space="0" w:color="auto"/>
            <w:left w:val="none" w:sz="0" w:space="0" w:color="auto"/>
            <w:bottom w:val="none" w:sz="0" w:space="0" w:color="auto"/>
            <w:right w:val="none" w:sz="0" w:space="0" w:color="auto"/>
          </w:divBdr>
        </w:div>
      </w:divsChild>
    </w:div>
    <w:div w:id="2041123907">
      <w:marLeft w:val="0"/>
      <w:marRight w:val="0"/>
      <w:marTop w:val="0"/>
      <w:marBottom w:val="0"/>
      <w:divBdr>
        <w:top w:val="none" w:sz="0" w:space="0" w:color="auto"/>
        <w:left w:val="none" w:sz="0" w:space="0" w:color="auto"/>
        <w:bottom w:val="none" w:sz="0" w:space="0" w:color="auto"/>
        <w:right w:val="none" w:sz="0" w:space="0" w:color="auto"/>
      </w:divBdr>
    </w:div>
    <w:div w:id="20504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F2B2A5E37F1B6DC815A8F91511D06B8C11D3120A8658531216FA885B394572DCE178886F2AF9085674B12C96A289C2034575D43A6C0E41WFd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5C66EA87F85D23C2DBC6B0B6A006371C577B09B660EFF69BB1709CABF3B0CF419D47645643202EB6286DA2957CC2FDC3F9BD360L9gA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3DFE1DF288891271EF19C9F978F93CD398CC58135BF5B6052D007C92F71F4C8D895D84E1F2279159CB361BA049669AF1CB954C54384950D7W518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A17C20CAA7E96EFC6229B3AF1D230EDE1DDDE11A887F6C872D53CC6BC5924870B6B5B231AA7B0E0F1F21329CE2606308A8C382BF5FAd1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782C0-3603-4BAC-B861-AB5F78EE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3271</Words>
  <Characters>18648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Абзелилова АШ</dc:creator>
  <cp:lastModifiedBy>Крутова Марина</cp:lastModifiedBy>
  <cp:revision>7</cp:revision>
  <cp:lastPrinted>2017-09-27T06:02:00Z</cp:lastPrinted>
  <dcterms:created xsi:type="dcterms:W3CDTF">2020-08-14T12:04:00Z</dcterms:created>
  <dcterms:modified xsi:type="dcterms:W3CDTF">2020-08-24T07:23:00Z</dcterms:modified>
</cp:coreProperties>
</file>